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53C0" w14:textId="2E2CF959" w:rsidR="002774E2" w:rsidRDefault="002774E2" w:rsidP="00B940E1">
      <w:pPr>
        <w:pStyle w:val="CTLItitle"/>
        <w:contextualSpacing w:val="0"/>
        <w:rPr>
          <w:rStyle w:val="normaltextrun"/>
        </w:rPr>
      </w:pPr>
      <w:r>
        <w:rPr>
          <w:rStyle w:val="normaltextrun"/>
        </w:rPr>
        <w:t>P</w:t>
      </w:r>
      <w:r w:rsidR="002A4557">
        <w:rPr>
          <w:rStyle w:val="normaltextrun"/>
        </w:rPr>
        <w:t>EER OBSERVATION</w:t>
      </w:r>
    </w:p>
    <w:p w14:paraId="0E66A925" w14:textId="23CDBE80" w:rsidR="002A4557" w:rsidRDefault="00F92B4E" w:rsidP="00B940E1">
      <w:pPr>
        <w:pStyle w:val="CTLItitle"/>
        <w:contextualSpacing w:val="0"/>
        <w:rPr>
          <w:rStyle w:val="normaltextrun"/>
        </w:rPr>
      </w:pPr>
      <w:r>
        <w:rPr>
          <w:rStyle w:val="normaltextrun"/>
        </w:rPr>
        <w:t>Self-directed</w:t>
      </w:r>
      <w:r w:rsidR="0054015B">
        <w:rPr>
          <w:rStyle w:val="normaltextrun"/>
        </w:rPr>
        <w:t xml:space="preserve"> </w:t>
      </w:r>
      <w:r w:rsidR="002A4557">
        <w:rPr>
          <w:rStyle w:val="normaltextrun"/>
        </w:rPr>
        <w:t>TEMPLATE</w:t>
      </w:r>
    </w:p>
    <w:p w14:paraId="2408F917" w14:textId="19FD41B0" w:rsidR="0054015B" w:rsidRDefault="0054015B" w:rsidP="00B940E1">
      <w:pPr>
        <w:pStyle w:val="CTLItitle"/>
        <w:contextualSpacing w:val="0"/>
        <w:rPr>
          <w:rStyle w:val="normaltextrun"/>
        </w:rPr>
      </w:pPr>
      <w:r>
        <w:rPr>
          <w:rStyle w:val="normaltextrun"/>
        </w:rPr>
        <w:t>Teaching excellence framework</w:t>
      </w:r>
    </w:p>
    <w:p w14:paraId="13F9136E" w14:textId="77777777" w:rsidR="00B414E6" w:rsidRDefault="00B414E6" w:rsidP="00B940E1">
      <w:pPr>
        <w:pStyle w:val="paragraph"/>
        <w:spacing w:before="0" w:beforeAutospacing="0" w:after="0" w:afterAutospacing="0"/>
        <w:textAlignment w:val="baseline"/>
        <w:rPr>
          <w:rStyle w:val="normaltextrun"/>
          <w:rFonts w:ascii="Tahoma" w:hAnsi="Tahoma" w:cs="Tahoma"/>
          <w:sz w:val="28"/>
          <w:szCs w:val="28"/>
        </w:rPr>
      </w:pPr>
    </w:p>
    <w:p w14:paraId="1F3ECEEE" w14:textId="7BC7D072" w:rsidR="00483C8A" w:rsidRDefault="00483C8A" w:rsidP="00B940E1">
      <w:pPr>
        <w:pStyle w:val="CTLInorm"/>
      </w:pPr>
    </w:p>
    <w:tbl>
      <w:tblPr>
        <w:tblStyle w:val="TableGrid"/>
        <w:tblW w:w="0" w:type="auto"/>
        <w:tblLook w:val="04A0" w:firstRow="1" w:lastRow="0" w:firstColumn="1" w:lastColumn="0" w:noHBand="0" w:noVBand="1"/>
      </w:tblPr>
      <w:tblGrid>
        <w:gridCol w:w="4675"/>
        <w:gridCol w:w="4675"/>
      </w:tblGrid>
      <w:tr w:rsidR="00F94E4C" w14:paraId="69D03DF9" w14:textId="77777777" w:rsidTr="00F94E4C">
        <w:tc>
          <w:tcPr>
            <w:tcW w:w="4675" w:type="dxa"/>
          </w:tcPr>
          <w:p w14:paraId="5FECD3D8" w14:textId="77777777" w:rsidR="00F94E4C" w:rsidRDefault="00F94E4C" w:rsidP="00B940E1">
            <w:pPr>
              <w:pStyle w:val="CTLInorm"/>
            </w:pPr>
            <w:r>
              <w:t>Instructor:</w:t>
            </w:r>
          </w:p>
          <w:p w14:paraId="48D6311E" w14:textId="77777777" w:rsidR="00F94E4C" w:rsidRDefault="00F94E4C" w:rsidP="00B940E1">
            <w:pPr>
              <w:pStyle w:val="CTLInorm"/>
            </w:pPr>
          </w:p>
          <w:p w14:paraId="4F89AEA3" w14:textId="1B87EE85" w:rsidR="00F94E4C" w:rsidRDefault="00F94E4C" w:rsidP="00B940E1">
            <w:pPr>
              <w:pStyle w:val="CTLInorm"/>
            </w:pPr>
          </w:p>
        </w:tc>
        <w:tc>
          <w:tcPr>
            <w:tcW w:w="4675" w:type="dxa"/>
          </w:tcPr>
          <w:p w14:paraId="06AB6308" w14:textId="77777777" w:rsidR="00F94E4C" w:rsidRDefault="00F94E4C" w:rsidP="00B940E1">
            <w:pPr>
              <w:pStyle w:val="CTLInorm"/>
            </w:pPr>
            <w:r>
              <w:t>Peer Observer:</w:t>
            </w:r>
          </w:p>
          <w:p w14:paraId="23A2CB5E" w14:textId="77777777" w:rsidR="00F94E4C" w:rsidRDefault="00F94E4C" w:rsidP="00B940E1">
            <w:pPr>
              <w:pStyle w:val="CTLInorm"/>
            </w:pPr>
          </w:p>
          <w:p w14:paraId="6FFD7722" w14:textId="376094C3" w:rsidR="00F94E4C" w:rsidRDefault="00F94E4C" w:rsidP="00B940E1">
            <w:pPr>
              <w:pStyle w:val="CTLInorm"/>
            </w:pPr>
          </w:p>
        </w:tc>
      </w:tr>
      <w:tr w:rsidR="00F94E4C" w14:paraId="66FBFD04" w14:textId="77777777" w:rsidTr="00F94E4C">
        <w:tc>
          <w:tcPr>
            <w:tcW w:w="4675" w:type="dxa"/>
          </w:tcPr>
          <w:p w14:paraId="789307C3" w14:textId="77777777" w:rsidR="00F94E4C" w:rsidRDefault="00F94E4C" w:rsidP="00B940E1">
            <w:pPr>
              <w:pStyle w:val="CTLInorm"/>
            </w:pPr>
            <w:r>
              <w:t>Course:</w:t>
            </w:r>
          </w:p>
          <w:p w14:paraId="2E1D8FAE" w14:textId="77777777" w:rsidR="00F94E4C" w:rsidRDefault="00F94E4C" w:rsidP="00B940E1">
            <w:pPr>
              <w:pStyle w:val="CTLInorm"/>
            </w:pPr>
          </w:p>
          <w:p w14:paraId="74E66593" w14:textId="3B9DC1B8" w:rsidR="00F94E4C" w:rsidRDefault="00F94E4C" w:rsidP="00B940E1">
            <w:pPr>
              <w:pStyle w:val="CTLInorm"/>
            </w:pPr>
          </w:p>
        </w:tc>
        <w:tc>
          <w:tcPr>
            <w:tcW w:w="4675" w:type="dxa"/>
          </w:tcPr>
          <w:p w14:paraId="5ED7DFB5" w14:textId="77777777" w:rsidR="00F94E4C" w:rsidRDefault="00F94E4C" w:rsidP="00B940E1">
            <w:pPr>
              <w:pStyle w:val="CTLInorm"/>
            </w:pPr>
            <w:r>
              <w:t>Observation Date/Time:</w:t>
            </w:r>
          </w:p>
          <w:p w14:paraId="67C93BAE" w14:textId="77777777" w:rsidR="00F94E4C" w:rsidRDefault="00F94E4C" w:rsidP="00B940E1">
            <w:pPr>
              <w:pStyle w:val="CTLInorm"/>
            </w:pPr>
          </w:p>
          <w:p w14:paraId="45D3BCBA" w14:textId="71A1D084" w:rsidR="00A3750B" w:rsidRDefault="00A3750B" w:rsidP="00B940E1">
            <w:pPr>
              <w:pStyle w:val="CTLInorm"/>
            </w:pPr>
          </w:p>
        </w:tc>
      </w:tr>
      <w:tr w:rsidR="00F94E4C" w14:paraId="2D7B4804" w14:textId="77777777" w:rsidTr="00F94E4C">
        <w:tc>
          <w:tcPr>
            <w:tcW w:w="4675" w:type="dxa"/>
          </w:tcPr>
          <w:p w14:paraId="35254712" w14:textId="19F43B1D" w:rsidR="00F94E4C" w:rsidRDefault="00A3750B" w:rsidP="00B940E1">
            <w:pPr>
              <w:pStyle w:val="CTLInorm"/>
              <w:tabs>
                <w:tab w:val="left" w:pos="1775"/>
              </w:tabs>
            </w:pPr>
            <w:r>
              <w:t>Room:</w:t>
            </w:r>
          </w:p>
          <w:p w14:paraId="76E2B9C9" w14:textId="77777777" w:rsidR="00A3750B" w:rsidRDefault="00A3750B" w:rsidP="00B940E1">
            <w:pPr>
              <w:pStyle w:val="CTLInorm"/>
              <w:tabs>
                <w:tab w:val="left" w:pos="1775"/>
              </w:tabs>
            </w:pPr>
          </w:p>
          <w:p w14:paraId="6C266D4C" w14:textId="72245521" w:rsidR="00A3750B" w:rsidRDefault="00A3750B" w:rsidP="00B940E1">
            <w:pPr>
              <w:pStyle w:val="CTLInorm"/>
              <w:tabs>
                <w:tab w:val="left" w:pos="1775"/>
              </w:tabs>
            </w:pPr>
          </w:p>
        </w:tc>
        <w:tc>
          <w:tcPr>
            <w:tcW w:w="4675" w:type="dxa"/>
          </w:tcPr>
          <w:p w14:paraId="193BFD90" w14:textId="71BB0293" w:rsidR="00F94E4C" w:rsidRDefault="00A3750B" w:rsidP="00B940E1">
            <w:pPr>
              <w:pStyle w:val="CTLInorm"/>
            </w:pPr>
            <w:r>
              <w:t>Post-Observation Date/Time:</w:t>
            </w:r>
          </w:p>
        </w:tc>
      </w:tr>
    </w:tbl>
    <w:p w14:paraId="3B94A611" w14:textId="77777777" w:rsidR="00205E34" w:rsidRPr="00B940E1" w:rsidRDefault="00205E34" w:rsidP="00B940E1">
      <w:pPr>
        <w:pStyle w:val="CTLInorm"/>
      </w:pPr>
    </w:p>
    <w:p w14:paraId="6617EE5F" w14:textId="0800B2A9" w:rsidR="000C021F" w:rsidRPr="00B940E1" w:rsidRDefault="00B940E1" w:rsidP="00B940E1">
      <w:pPr>
        <w:pStyle w:val="paragraph"/>
        <w:spacing w:before="0" w:beforeAutospacing="0" w:after="0" w:afterAutospacing="0"/>
        <w:textAlignment w:val="baseline"/>
        <w:rPr>
          <w:rStyle w:val="eop"/>
          <w:rFonts w:ascii="Tahoma" w:hAnsi="Tahoma" w:cs="Tahoma"/>
          <w:color w:val="000000"/>
          <w:shd w:val="clear" w:color="auto" w:fill="FFFFFF"/>
        </w:rPr>
      </w:pPr>
      <w:r w:rsidRPr="00B940E1">
        <w:rPr>
          <w:rStyle w:val="normaltextrun"/>
          <w:rFonts w:ascii="Tahoma" w:hAnsi="Tahoma" w:cs="Tahoma"/>
          <w:color w:val="000000"/>
          <w:shd w:val="clear" w:color="auto" w:fill="FFFFFF"/>
        </w:rPr>
        <w:t>The Teaching Excellence Framework (TEF) supports instructors who are seeking continuous professional development and lifelong learning opportunities to improve their teaching practice and benefit student learning. Connecting peer observation to the TEF during an online or in-person observation can help instructors identify and prioritize areas of strength and areas of development to support their professional growth</w:t>
      </w:r>
      <w:r w:rsidRPr="00B940E1">
        <w:rPr>
          <w:rStyle w:val="normaltextrun"/>
          <w:rFonts w:ascii="Tahoma" w:hAnsi="Tahoma" w:cs="Tahoma"/>
          <w:color w:val="FF0000"/>
          <w:shd w:val="clear" w:color="auto" w:fill="FFFFFF"/>
        </w:rPr>
        <w:t>.</w:t>
      </w:r>
      <w:r w:rsidRPr="00B940E1">
        <w:rPr>
          <w:rStyle w:val="normaltextrun"/>
          <w:rFonts w:ascii="Tahoma" w:hAnsi="Tahoma" w:cs="Tahoma"/>
          <w:color w:val="000000"/>
          <w:shd w:val="clear" w:color="auto" w:fill="FFFFFF"/>
        </w:rPr>
        <w:t xml:space="preserve"> Visit the </w:t>
      </w:r>
      <w:hyperlink r:id="rId8" w:tgtFrame="_blank" w:history="1">
        <w:r w:rsidRPr="00B940E1">
          <w:rPr>
            <w:rStyle w:val="normaltextrun"/>
            <w:rFonts w:ascii="Tahoma" w:hAnsi="Tahoma" w:cs="Tahoma"/>
            <w:color w:val="0563C1"/>
            <w:u w:val="single"/>
            <w:shd w:val="clear" w:color="auto" w:fill="FFFFFF"/>
          </w:rPr>
          <w:t>TEF</w:t>
        </w:r>
      </w:hyperlink>
      <w:r w:rsidRPr="00B940E1">
        <w:rPr>
          <w:rStyle w:val="normaltextrun"/>
          <w:rFonts w:ascii="Tahoma" w:hAnsi="Tahoma" w:cs="Tahoma"/>
          <w:color w:val="000000"/>
          <w:shd w:val="clear" w:color="auto" w:fill="FFFFFF"/>
        </w:rPr>
        <w:t xml:space="preserve"> for more information about each dimension and indicators of effective practice.</w:t>
      </w:r>
      <w:r w:rsidRPr="00B940E1">
        <w:rPr>
          <w:rStyle w:val="eop"/>
          <w:rFonts w:ascii="Tahoma" w:hAnsi="Tahoma" w:cs="Tahoma"/>
          <w:color w:val="000000"/>
          <w:shd w:val="clear" w:color="auto" w:fill="FFFFFF"/>
        </w:rPr>
        <w:t> </w:t>
      </w:r>
    </w:p>
    <w:p w14:paraId="1DD2A795" w14:textId="77777777" w:rsidR="00B940E1" w:rsidRDefault="00B940E1" w:rsidP="00B940E1">
      <w:pPr>
        <w:pStyle w:val="paragraph"/>
        <w:spacing w:before="0" w:beforeAutospacing="0" w:after="0" w:afterAutospacing="0"/>
        <w:textAlignment w:val="baseline"/>
        <w:rPr>
          <w:rFonts w:ascii="Segoe UI" w:hAnsi="Segoe UI" w:cs="Segoe UI"/>
          <w:sz w:val="18"/>
          <w:szCs w:val="18"/>
        </w:rPr>
      </w:pPr>
    </w:p>
    <w:p w14:paraId="0844012B" w14:textId="3AAF8F5B" w:rsidR="00B414E6" w:rsidRPr="00B414E6" w:rsidRDefault="00B940E1" w:rsidP="00B940E1">
      <w:pPr>
        <w:pStyle w:val="CTLIheading2"/>
      </w:pPr>
      <w:r>
        <w:rPr>
          <w:rStyle w:val="normaltextrun"/>
        </w:rPr>
        <w:t>We encourage instructors to:</w:t>
      </w:r>
    </w:p>
    <w:p w14:paraId="31E7B59A" w14:textId="77777777" w:rsidR="00CF20BF" w:rsidRDefault="00CF20BF" w:rsidP="00B940E1">
      <w:pPr>
        <w:pStyle w:val="CTLInorm"/>
        <w:rPr>
          <w:rStyle w:val="normaltextrun"/>
        </w:rPr>
      </w:pPr>
    </w:p>
    <w:p w14:paraId="1275FED6" w14:textId="2F8A3889" w:rsidR="00800005" w:rsidRDefault="00B940E1" w:rsidP="00B940E1">
      <w:pPr>
        <w:pStyle w:val="CTLInorm"/>
        <w:numPr>
          <w:ilvl w:val="0"/>
          <w:numId w:val="44"/>
        </w:numPr>
        <w:rPr>
          <w:color w:val="auto"/>
        </w:rPr>
      </w:pPr>
      <w:r>
        <w:rPr>
          <w:color w:val="auto"/>
        </w:rPr>
        <w:t>Complete the TEF self-assessment</w:t>
      </w:r>
    </w:p>
    <w:p w14:paraId="64A7ACF2" w14:textId="77777777" w:rsidR="00B940E1" w:rsidRDefault="00B940E1" w:rsidP="00B940E1">
      <w:pPr>
        <w:pStyle w:val="CTLInorm"/>
        <w:ind w:left="720"/>
        <w:rPr>
          <w:color w:val="auto"/>
        </w:rPr>
      </w:pPr>
    </w:p>
    <w:p w14:paraId="74A8C960" w14:textId="0C3A9FE0" w:rsidR="00B940E1" w:rsidRPr="00B940E1" w:rsidRDefault="00B940E1" w:rsidP="00B940E1">
      <w:pPr>
        <w:pStyle w:val="CTLInorm"/>
        <w:numPr>
          <w:ilvl w:val="0"/>
          <w:numId w:val="44"/>
        </w:numPr>
        <w:rPr>
          <w:color w:val="auto"/>
        </w:rPr>
      </w:pPr>
      <w:r>
        <w:rPr>
          <w:color w:val="auto"/>
        </w:rPr>
        <w:t>Reflect on the TEF’s six dimensions</w:t>
      </w:r>
    </w:p>
    <w:p w14:paraId="6C758CD5" w14:textId="77777777" w:rsidR="00B940E1" w:rsidRDefault="00B940E1" w:rsidP="00B940E1">
      <w:pPr>
        <w:pStyle w:val="CTLInorm"/>
        <w:ind w:left="720"/>
        <w:rPr>
          <w:color w:val="auto"/>
        </w:rPr>
      </w:pPr>
    </w:p>
    <w:p w14:paraId="5A154BAA" w14:textId="0A426DC7" w:rsidR="00B940E1" w:rsidRDefault="00B940E1" w:rsidP="00B940E1">
      <w:pPr>
        <w:pStyle w:val="paragraph"/>
        <w:numPr>
          <w:ilvl w:val="0"/>
          <w:numId w:val="44"/>
        </w:numPr>
        <w:spacing w:before="0" w:beforeAutospacing="0" w:after="0" w:afterAutospacing="0"/>
        <w:textAlignment w:val="baseline"/>
        <w:rPr>
          <w:rStyle w:val="eop"/>
          <w:rFonts w:ascii="Tahoma" w:hAnsi="Tahoma" w:cs="Tahoma"/>
        </w:rPr>
      </w:pPr>
      <w:r w:rsidRPr="00B940E1">
        <w:rPr>
          <w:rStyle w:val="normaltextrun"/>
          <w:rFonts w:ascii="Tahoma" w:hAnsi="Tahoma" w:cs="Tahoma"/>
        </w:rPr>
        <w:t>Choose the TEF dimension(s) you’d like to focus on</w:t>
      </w:r>
      <w:r w:rsidRPr="00B940E1">
        <w:rPr>
          <w:rStyle w:val="eop"/>
          <w:rFonts w:ascii="Tahoma" w:hAnsi="Tahoma" w:cs="Tahoma"/>
        </w:rPr>
        <w:t> </w:t>
      </w:r>
    </w:p>
    <w:p w14:paraId="317A0F2F" w14:textId="77777777" w:rsidR="00B940E1" w:rsidRPr="00B940E1" w:rsidRDefault="00B940E1" w:rsidP="00B940E1">
      <w:pPr>
        <w:pStyle w:val="paragraph"/>
        <w:spacing w:before="0" w:beforeAutospacing="0" w:after="0" w:afterAutospacing="0"/>
        <w:ind w:left="720"/>
        <w:textAlignment w:val="baseline"/>
        <w:rPr>
          <w:rFonts w:ascii="Tahoma" w:hAnsi="Tahoma" w:cs="Tahoma"/>
        </w:rPr>
      </w:pPr>
    </w:p>
    <w:p w14:paraId="7E0494B1" w14:textId="32A55824" w:rsidR="00B940E1" w:rsidRDefault="00B940E1" w:rsidP="00B940E1">
      <w:pPr>
        <w:pStyle w:val="paragraph"/>
        <w:numPr>
          <w:ilvl w:val="0"/>
          <w:numId w:val="44"/>
        </w:numPr>
        <w:spacing w:before="0" w:beforeAutospacing="0" w:after="0" w:afterAutospacing="0"/>
        <w:textAlignment w:val="baseline"/>
        <w:rPr>
          <w:rStyle w:val="eop"/>
          <w:rFonts w:ascii="Tahoma" w:hAnsi="Tahoma" w:cs="Tahoma"/>
        </w:rPr>
      </w:pPr>
      <w:r w:rsidRPr="00B940E1">
        <w:rPr>
          <w:rStyle w:val="normaltextrun"/>
          <w:rFonts w:ascii="Tahoma" w:hAnsi="Tahoma" w:cs="Tahoma"/>
        </w:rPr>
        <w:t>Choose an indicator from the TEF and/or other possible indicators to look for in the observation (online or in-person) and discuss with your observer</w:t>
      </w:r>
      <w:r w:rsidRPr="00B940E1">
        <w:rPr>
          <w:rStyle w:val="eop"/>
          <w:rFonts w:ascii="Tahoma" w:hAnsi="Tahoma" w:cs="Tahoma"/>
        </w:rPr>
        <w:t> </w:t>
      </w:r>
    </w:p>
    <w:p w14:paraId="0C331D4C" w14:textId="77777777" w:rsidR="00B940E1" w:rsidRPr="00B940E1" w:rsidRDefault="00B940E1" w:rsidP="00B940E1">
      <w:pPr>
        <w:pStyle w:val="paragraph"/>
        <w:spacing w:before="0" w:beforeAutospacing="0" w:after="0" w:afterAutospacing="0"/>
        <w:textAlignment w:val="baseline"/>
        <w:rPr>
          <w:rFonts w:ascii="Tahoma" w:hAnsi="Tahoma" w:cs="Tahoma"/>
        </w:rPr>
      </w:pPr>
    </w:p>
    <w:p w14:paraId="10C945A3" w14:textId="40140887" w:rsidR="00B940E1" w:rsidRDefault="00B940E1" w:rsidP="00B940E1">
      <w:pPr>
        <w:pStyle w:val="paragraph"/>
        <w:numPr>
          <w:ilvl w:val="0"/>
          <w:numId w:val="44"/>
        </w:numPr>
        <w:spacing w:before="0" w:beforeAutospacing="0" w:after="0" w:afterAutospacing="0"/>
        <w:textAlignment w:val="baseline"/>
        <w:rPr>
          <w:rStyle w:val="eop"/>
          <w:rFonts w:ascii="Tahoma" w:hAnsi="Tahoma" w:cs="Tahoma"/>
        </w:rPr>
      </w:pPr>
      <w:r w:rsidRPr="00B940E1">
        <w:rPr>
          <w:rStyle w:val="normaltextrun"/>
          <w:rFonts w:ascii="Tahoma" w:hAnsi="Tahoma" w:cs="Tahoma"/>
        </w:rPr>
        <w:t>Choose template Option #1 or template Option #2 for recording peer observations</w:t>
      </w:r>
      <w:r w:rsidRPr="00B940E1">
        <w:rPr>
          <w:rStyle w:val="eop"/>
          <w:rFonts w:ascii="Tahoma" w:hAnsi="Tahoma" w:cs="Tahoma"/>
        </w:rPr>
        <w:t> </w:t>
      </w:r>
    </w:p>
    <w:p w14:paraId="5B97E6B4" w14:textId="77777777" w:rsidR="00B940E1" w:rsidRPr="00B940E1" w:rsidRDefault="00B940E1" w:rsidP="00B940E1">
      <w:pPr>
        <w:pStyle w:val="paragraph"/>
        <w:spacing w:before="0" w:beforeAutospacing="0" w:after="0" w:afterAutospacing="0"/>
        <w:textAlignment w:val="baseline"/>
        <w:rPr>
          <w:rFonts w:ascii="Tahoma" w:hAnsi="Tahoma" w:cs="Tahoma"/>
        </w:rPr>
      </w:pPr>
    </w:p>
    <w:p w14:paraId="14813118" w14:textId="0B1084B0" w:rsidR="00B940E1" w:rsidRDefault="00B940E1" w:rsidP="00B940E1">
      <w:pPr>
        <w:pStyle w:val="paragraph"/>
        <w:numPr>
          <w:ilvl w:val="0"/>
          <w:numId w:val="44"/>
        </w:numPr>
        <w:spacing w:before="0" w:beforeAutospacing="0" w:after="0" w:afterAutospacing="0"/>
        <w:textAlignment w:val="baseline"/>
        <w:rPr>
          <w:rStyle w:val="eop"/>
          <w:rFonts w:ascii="Tahoma" w:hAnsi="Tahoma" w:cs="Tahoma"/>
        </w:rPr>
      </w:pPr>
      <w:r w:rsidRPr="00B940E1">
        <w:rPr>
          <w:rStyle w:val="normaltextrun"/>
          <w:rFonts w:ascii="Tahoma" w:hAnsi="Tahoma" w:cs="Tahoma"/>
        </w:rPr>
        <w:t>Consider including one or more Lethbridge College Instructional Initiatives into the peer observation</w:t>
      </w:r>
      <w:r w:rsidRPr="00B940E1">
        <w:rPr>
          <w:rStyle w:val="eop"/>
          <w:rFonts w:ascii="Tahoma" w:hAnsi="Tahoma" w:cs="Tahoma"/>
        </w:rPr>
        <w:t> </w:t>
      </w:r>
    </w:p>
    <w:p w14:paraId="13BF0013" w14:textId="77777777" w:rsidR="00B940E1" w:rsidRPr="00B940E1" w:rsidRDefault="00B940E1" w:rsidP="00B940E1">
      <w:pPr>
        <w:pStyle w:val="paragraph"/>
        <w:spacing w:before="0" w:beforeAutospacing="0" w:after="0" w:afterAutospacing="0"/>
        <w:textAlignment w:val="baseline"/>
        <w:rPr>
          <w:rFonts w:ascii="Tahoma" w:hAnsi="Tahoma" w:cs="Tahoma"/>
        </w:rPr>
      </w:pPr>
    </w:p>
    <w:p w14:paraId="3B452602" w14:textId="426C17D1" w:rsidR="00B940E1" w:rsidRDefault="00B940E1" w:rsidP="00B940E1">
      <w:pPr>
        <w:pStyle w:val="paragraph"/>
        <w:numPr>
          <w:ilvl w:val="0"/>
          <w:numId w:val="44"/>
        </w:numPr>
        <w:spacing w:before="0" w:beforeAutospacing="0" w:after="0" w:afterAutospacing="0"/>
        <w:textAlignment w:val="baseline"/>
        <w:rPr>
          <w:rStyle w:val="eop"/>
          <w:rFonts w:ascii="Tahoma" w:hAnsi="Tahoma" w:cs="Tahoma"/>
        </w:rPr>
      </w:pPr>
      <w:r w:rsidRPr="00B940E1">
        <w:rPr>
          <w:rStyle w:val="normaltextrun"/>
          <w:rFonts w:ascii="Tahoma" w:hAnsi="Tahoma" w:cs="Tahoma"/>
        </w:rPr>
        <w:t>Provide the observer with the following template to use during the peer observation</w:t>
      </w:r>
      <w:r w:rsidRPr="00B940E1">
        <w:rPr>
          <w:rStyle w:val="eop"/>
          <w:rFonts w:ascii="Tahoma" w:hAnsi="Tahoma" w:cs="Tahoma"/>
        </w:rPr>
        <w:t> </w:t>
      </w:r>
    </w:p>
    <w:p w14:paraId="47DA7CCD" w14:textId="77777777" w:rsidR="00B940E1" w:rsidRPr="00B940E1" w:rsidRDefault="00B940E1" w:rsidP="00B940E1">
      <w:pPr>
        <w:pStyle w:val="paragraph"/>
        <w:spacing w:before="0" w:beforeAutospacing="0" w:after="0" w:afterAutospacing="0"/>
        <w:textAlignment w:val="baseline"/>
        <w:rPr>
          <w:rFonts w:ascii="Tahoma" w:hAnsi="Tahoma" w:cs="Tahoma"/>
        </w:rPr>
      </w:pPr>
    </w:p>
    <w:p w14:paraId="51ED4F09" w14:textId="723B96C4" w:rsidR="00C024B0" w:rsidRPr="00B414E6" w:rsidRDefault="00C024B0" w:rsidP="00C024B0">
      <w:pPr>
        <w:pStyle w:val="CTLIheading2"/>
      </w:pPr>
      <w:r>
        <w:rPr>
          <w:rStyle w:val="normaltextrun"/>
        </w:rPr>
        <w:t>OPTION #1</w:t>
      </w:r>
    </w:p>
    <w:p w14:paraId="23CB4DC0" w14:textId="39B5AAB8" w:rsidR="00B940E1" w:rsidRDefault="00B940E1" w:rsidP="00B940E1">
      <w:pPr>
        <w:pStyle w:val="CTLInorm"/>
        <w:rPr>
          <w:color w:val="auto"/>
        </w:rPr>
      </w:pPr>
    </w:p>
    <w:tbl>
      <w:tblPr>
        <w:tblStyle w:val="TableGrid"/>
        <w:tblW w:w="0" w:type="auto"/>
        <w:tblLook w:val="04A0" w:firstRow="1" w:lastRow="0" w:firstColumn="1" w:lastColumn="0" w:noHBand="0" w:noVBand="1"/>
      </w:tblPr>
      <w:tblGrid>
        <w:gridCol w:w="3116"/>
        <w:gridCol w:w="3117"/>
        <w:gridCol w:w="3117"/>
      </w:tblGrid>
      <w:tr w:rsidR="00C953BA" w14:paraId="36B03E1D" w14:textId="77777777" w:rsidTr="00C953BA">
        <w:tc>
          <w:tcPr>
            <w:tcW w:w="9350" w:type="dxa"/>
            <w:gridSpan w:val="3"/>
            <w:shd w:val="clear" w:color="auto" w:fill="E7E6E6" w:themeFill="background2"/>
          </w:tcPr>
          <w:p w14:paraId="618F668E" w14:textId="77777777" w:rsidR="00C953BA" w:rsidRDefault="00C953BA" w:rsidP="00B940E1">
            <w:pPr>
              <w:pStyle w:val="CTLInorm"/>
              <w:rPr>
                <w:color w:val="auto"/>
              </w:rPr>
            </w:pPr>
            <w:r w:rsidRPr="00C953BA">
              <w:rPr>
                <w:color w:val="auto"/>
              </w:rPr>
              <w:t>TEF Dimension Selected:</w:t>
            </w:r>
            <w:r>
              <w:rPr>
                <w:color w:val="auto"/>
              </w:rPr>
              <w:t xml:space="preserve"> ________________________________</w:t>
            </w:r>
          </w:p>
          <w:p w14:paraId="43D3FD7B" w14:textId="3B65348D" w:rsidR="00C953BA" w:rsidRDefault="00C953BA" w:rsidP="00B940E1">
            <w:pPr>
              <w:pStyle w:val="CTLInorm"/>
              <w:rPr>
                <w:color w:val="auto"/>
              </w:rPr>
            </w:pPr>
            <w:r>
              <w:rPr>
                <w:rStyle w:val="normaltextrun"/>
                <w:color w:val="000000"/>
                <w:shd w:val="clear" w:color="auto" w:fill="E7E6E6"/>
              </w:rPr>
              <w:t>Identify selected indicators for observer to focus on and provide anecdotal evidence of areas of strength and growth opportunities</w:t>
            </w:r>
            <w:r>
              <w:rPr>
                <w:rStyle w:val="eop"/>
                <w:color w:val="000000"/>
                <w:shd w:val="clear" w:color="auto" w:fill="E7E6E6"/>
              </w:rPr>
              <w:t> </w:t>
            </w:r>
          </w:p>
        </w:tc>
      </w:tr>
      <w:tr w:rsidR="00C953BA" w14:paraId="0766FD17" w14:textId="77777777" w:rsidTr="00C953BA">
        <w:tc>
          <w:tcPr>
            <w:tcW w:w="3116" w:type="dxa"/>
          </w:tcPr>
          <w:p w14:paraId="0C5690CC" w14:textId="77777777" w:rsidR="00C953BA" w:rsidRPr="006F4760" w:rsidRDefault="00C953BA" w:rsidP="00C953BA">
            <w:pPr>
              <w:pStyle w:val="CTLInorm"/>
              <w:jc w:val="center"/>
              <w:rPr>
                <w:b/>
                <w:bCs/>
                <w:color w:val="auto"/>
                <w:sz w:val="22"/>
                <w:szCs w:val="22"/>
              </w:rPr>
            </w:pPr>
            <w:r w:rsidRPr="006F4760">
              <w:rPr>
                <w:b/>
                <w:bCs/>
                <w:color w:val="auto"/>
                <w:sz w:val="22"/>
                <w:szCs w:val="22"/>
              </w:rPr>
              <w:t>Selected Indicators</w:t>
            </w:r>
          </w:p>
          <w:p w14:paraId="224B9DA0" w14:textId="2F0F7463" w:rsidR="00C953BA" w:rsidRPr="006F4760" w:rsidRDefault="00C953BA" w:rsidP="00C953BA">
            <w:pPr>
              <w:pStyle w:val="CTLInorm"/>
              <w:jc w:val="center"/>
              <w:rPr>
                <w:color w:val="auto"/>
                <w:sz w:val="22"/>
                <w:szCs w:val="22"/>
              </w:rPr>
            </w:pPr>
            <w:r w:rsidRPr="006F4760">
              <w:rPr>
                <w:color w:val="auto"/>
                <w:sz w:val="22"/>
                <w:szCs w:val="22"/>
              </w:rPr>
              <w:t>And/or Other</w:t>
            </w:r>
          </w:p>
        </w:tc>
        <w:tc>
          <w:tcPr>
            <w:tcW w:w="3117" w:type="dxa"/>
          </w:tcPr>
          <w:p w14:paraId="05E477EB" w14:textId="4A3D474C" w:rsidR="00C953BA" w:rsidRPr="006F4760" w:rsidRDefault="00C953BA" w:rsidP="00C953BA">
            <w:pPr>
              <w:pStyle w:val="CTLInorm"/>
              <w:jc w:val="center"/>
              <w:rPr>
                <w:b/>
                <w:bCs/>
                <w:color w:val="auto"/>
                <w:sz w:val="22"/>
                <w:szCs w:val="22"/>
              </w:rPr>
            </w:pPr>
            <w:r w:rsidRPr="006F4760">
              <w:rPr>
                <w:b/>
                <w:bCs/>
                <w:color w:val="auto"/>
                <w:sz w:val="22"/>
                <w:szCs w:val="22"/>
              </w:rPr>
              <w:t>Key Areas of Strength</w:t>
            </w:r>
          </w:p>
          <w:p w14:paraId="49EADAB7" w14:textId="77777777" w:rsidR="00C953BA" w:rsidRPr="006F4760" w:rsidRDefault="00C953BA" w:rsidP="00C953BA">
            <w:pPr>
              <w:pStyle w:val="CTLInorm"/>
              <w:jc w:val="center"/>
              <w:rPr>
                <w:color w:val="auto"/>
                <w:sz w:val="22"/>
                <w:szCs w:val="22"/>
              </w:rPr>
            </w:pPr>
          </w:p>
        </w:tc>
        <w:tc>
          <w:tcPr>
            <w:tcW w:w="3117" w:type="dxa"/>
          </w:tcPr>
          <w:p w14:paraId="28D91F1B" w14:textId="4E31147C" w:rsidR="00C953BA" w:rsidRPr="006F4760" w:rsidRDefault="00C953BA" w:rsidP="00C953BA">
            <w:pPr>
              <w:pStyle w:val="CTLInorm"/>
              <w:jc w:val="center"/>
              <w:rPr>
                <w:b/>
                <w:bCs/>
                <w:color w:val="auto"/>
                <w:sz w:val="22"/>
                <w:szCs w:val="22"/>
              </w:rPr>
            </w:pPr>
            <w:r w:rsidRPr="006F4760">
              <w:rPr>
                <w:b/>
                <w:bCs/>
                <w:color w:val="auto"/>
                <w:sz w:val="22"/>
                <w:szCs w:val="22"/>
              </w:rPr>
              <w:t>Key Areas for Growth</w:t>
            </w:r>
          </w:p>
          <w:p w14:paraId="51D58548" w14:textId="77777777" w:rsidR="00C953BA" w:rsidRPr="006F4760" w:rsidRDefault="00C953BA" w:rsidP="00C953BA">
            <w:pPr>
              <w:pStyle w:val="CTLInorm"/>
              <w:jc w:val="center"/>
              <w:rPr>
                <w:color w:val="auto"/>
                <w:sz w:val="22"/>
                <w:szCs w:val="22"/>
              </w:rPr>
            </w:pPr>
          </w:p>
        </w:tc>
      </w:tr>
      <w:tr w:rsidR="00C953BA" w14:paraId="6B2FC7BB" w14:textId="77777777" w:rsidTr="00C953BA">
        <w:tc>
          <w:tcPr>
            <w:tcW w:w="3116" w:type="dxa"/>
          </w:tcPr>
          <w:p w14:paraId="15081E58" w14:textId="77777777" w:rsidR="00C953BA" w:rsidRDefault="00C953BA" w:rsidP="00B940E1">
            <w:pPr>
              <w:pStyle w:val="CTLInorm"/>
              <w:rPr>
                <w:color w:val="auto"/>
              </w:rPr>
            </w:pPr>
          </w:p>
        </w:tc>
        <w:tc>
          <w:tcPr>
            <w:tcW w:w="3117" w:type="dxa"/>
          </w:tcPr>
          <w:p w14:paraId="7380D847" w14:textId="77777777" w:rsidR="00C953BA" w:rsidRDefault="00C953BA" w:rsidP="00B940E1">
            <w:pPr>
              <w:pStyle w:val="CTLInorm"/>
              <w:rPr>
                <w:color w:val="auto"/>
              </w:rPr>
            </w:pPr>
          </w:p>
        </w:tc>
        <w:tc>
          <w:tcPr>
            <w:tcW w:w="3117" w:type="dxa"/>
          </w:tcPr>
          <w:p w14:paraId="30F6127B" w14:textId="77777777" w:rsidR="00C953BA" w:rsidRDefault="00C953BA" w:rsidP="00B940E1">
            <w:pPr>
              <w:pStyle w:val="CTLInorm"/>
              <w:rPr>
                <w:color w:val="auto"/>
              </w:rPr>
            </w:pPr>
          </w:p>
        </w:tc>
      </w:tr>
      <w:tr w:rsidR="00C953BA" w14:paraId="25E6C6E5" w14:textId="77777777" w:rsidTr="00C953BA">
        <w:tc>
          <w:tcPr>
            <w:tcW w:w="3116" w:type="dxa"/>
          </w:tcPr>
          <w:p w14:paraId="230E42FA" w14:textId="77777777" w:rsidR="00C953BA" w:rsidRDefault="00C953BA" w:rsidP="00B940E1">
            <w:pPr>
              <w:pStyle w:val="CTLInorm"/>
              <w:rPr>
                <w:color w:val="auto"/>
              </w:rPr>
            </w:pPr>
          </w:p>
        </w:tc>
        <w:tc>
          <w:tcPr>
            <w:tcW w:w="3117" w:type="dxa"/>
          </w:tcPr>
          <w:p w14:paraId="752C35FA" w14:textId="77777777" w:rsidR="00C953BA" w:rsidRDefault="00C953BA" w:rsidP="00B940E1">
            <w:pPr>
              <w:pStyle w:val="CTLInorm"/>
              <w:rPr>
                <w:color w:val="auto"/>
              </w:rPr>
            </w:pPr>
          </w:p>
        </w:tc>
        <w:tc>
          <w:tcPr>
            <w:tcW w:w="3117" w:type="dxa"/>
          </w:tcPr>
          <w:p w14:paraId="3C1FAAC3" w14:textId="77777777" w:rsidR="00C953BA" w:rsidRDefault="00C953BA" w:rsidP="00B940E1">
            <w:pPr>
              <w:pStyle w:val="CTLInorm"/>
              <w:rPr>
                <w:color w:val="auto"/>
              </w:rPr>
            </w:pPr>
          </w:p>
        </w:tc>
      </w:tr>
    </w:tbl>
    <w:p w14:paraId="09633894" w14:textId="404316FA" w:rsidR="00AE70CA" w:rsidRDefault="00AE70CA" w:rsidP="00B940E1">
      <w:pPr>
        <w:pStyle w:val="CTLInorm"/>
        <w:rPr>
          <w:color w:val="auto"/>
        </w:rPr>
      </w:pPr>
    </w:p>
    <w:tbl>
      <w:tblPr>
        <w:tblStyle w:val="TableGrid"/>
        <w:tblW w:w="0" w:type="auto"/>
        <w:tblLook w:val="04A0" w:firstRow="1" w:lastRow="0" w:firstColumn="1" w:lastColumn="0" w:noHBand="0" w:noVBand="1"/>
      </w:tblPr>
      <w:tblGrid>
        <w:gridCol w:w="3116"/>
        <w:gridCol w:w="3117"/>
        <w:gridCol w:w="3117"/>
      </w:tblGrid>
      <w:tr w:rsidR="00F50645" w14:paraId="51901508" w14:textId="77777777" w:rsidTr="00600C41">
        <w:tc>
          <w:tcPr>
            <w:tcW w:w="9350" w:type="dxa"/>
            <w:gridSpan w:val="3"/>
            <w:shd w:val="clear" w:color="auto" w:fill="E7E6E6" w:themeFill="background2"/>
          </w:tcPr>
          <w:p w14:paraId="5B8D8BAD" w14:textId="77777777" w:rsidR="00F50645" w:rsidRDefault="00F50645" w:rsidP="00600C41">
            <w:pPr>
              <w:pStyle w:val="CTLInorm"/>
              <w:rPr>
                <w:color w:val="auto"/>
              </w:rPr>
            </w:pPr>
            <w:r w:rsidRPr="00C953BA">
              <w:rPr>
                <w:color w:val="auto"/>
              </w:rPr>
              <w:t>TEF Dimension Selected:</w:t>
            </w:r>
            <w:r>
              <w:rPr>
                <w:color w:val="auto"/>
              </w:rPr>
              <w:t xml:space="preserve"> ________________________________</w:t>
            </w:r>
          </w:p>
          <w:p w14:paraId="60344D8D" w14:textId="77777777" w:rsidR="00F50645" w:rsidRDefault="00F50645" w:rsidP="00600C41">
            <w:pPr>
              <w:pStyle w:val="CTLInorm"/>
              <w:rPr>
                <w:color w:val="auto"/>
              </w:rPr>
            </w:pPr>
            <w:r>
              <w:rPr>
                <w:rStyle w:val="normaltextrun"/>
                <w:color w:val="000000"/>
                <w:shd w:val="clear" w:color="auto" w:fill="E7E6E6"/>
              </w:rPr>
              <w:t>Identify selected indicators for observer to focus on and provide anecdotal evidence of areas of strength and growth opportunities</w:t>
            </w:r>
            <w:r>
              <w:rPr>
                <w:rStyle w:val="eop"/>
                <w:color w:val="000000"/>
                <w:shd w:val="clear" w:color="auto" w:fill="E7E6E6"/>
              </w:rPr>
              <w:t> </w:t>
            </w:r>
          </w:p>
        </w:tc>
      </w:tr>
      <w:tr w:rsidR="00F50645" w14:paraId="0047C2EE" w14:textId="77777777" w:rsidTr="00600C41">
        <w:tc>
          <w:tcPr>
            <w:tcW w:w="3116" w:type="dxa"/>
          </w:tcPr>
          <w:p w14:paraId="1F83A295" w14:textId="77777777" w:rsidR="00F50645" w:rsidRPr="006F4760" w:rsidRDefault="00F50645" w:rsidP="00600C41">
            <w:pPr>
              <w:pStyle w:val="CTLInorm"/>
              <w:jc w:val="center"/>
              <w:rPr>
                <w:b/>
                <w:bCs/>
                <w:color w:val="auto"/>
                <w:sz w:val="22"/>
                <w:szCs w:val="22"/>
              </w:rPr>
            </w:pPr>
            <w:r w:rsidRPr="006F4760">
              <w:rPr>
                <w:b/>
                <w:bCs/>
                <w:color w:val="auto"/>
                <w:sz w:val="22"/>
                <w:szCs w:val="22"/>
              </w:rPr>
              <w:t>Selected Indicators</w:t>
            </w:r>
          </w:p>
          <w:p w14:paraId="1800FD55" w14:textId="77777777" w:rsidR="00F50645" w:rsidRPr="006F4760" w:rsidRDefault="00F50645" w:rsidP="00600C41">
            <w:pPr>
              <w:pStyle w:val="CTLInorm"/>
              <w:jc w:val="center"/>
              <w:rPr>
                <w:color w:val="auto"/>
                <w:sz w:val="22"/>
                <w:szCs w:val="22"/>
              </w:rPr>
            </w:pPr>
            <w:r w:rsidRPr="006F4760">
              <w:rPr>
                <w:color w:val="auto"/>
                <w:sz w:val="22"/>
                <w:szCs w:val="22"/>
              </w:rPr>
              <w:t>And/or Other</w:t>
            </w:r>
          </w:p>
        </w:tc>
        <w:tc>
          <w:tcPr>
            <w:tcW w:w="3117" w:type="dxa"/>
          </w:tcPr>
          <w:p w14:paraId="79035920" w14:textId="77777777" w:rsidR="00F50645" w:rsidRPr="006F4760" w:rsidRDefault="00F50645" w:rsidP="00600C41">
            <w:pPr>
              <w:pStyle w:val="CTLInorm"/>
              <w:jc w:val="center"/>
              <w:rPr>
                <w:b/>
                <w:bCs/>
                <w:color w:val="auto"/>
                <w:sz w:val="22"/>
                <w:szCs w:val="22"/>
              </w:rPr>
            </w:pPr>
            <w:r w:rsidRPr="006F4760">
              <w:rPr>
                <w:b/>
                <w:bCs/>
                <w:color w:val="auto"/>
                <w:sz w:val="22"/>
                <w:szCs w:val="22"/>
              </w:rPr>
              <w:t>Key Areas of Strength</w:t>
            </w:r>
          </w:p>
          <w:p w14:paraId="107F2A1F" w14:textId="77777777" w:rsidR="00F50645" w:rsidRPr="006F4760" w:rsidRDefault="00F50645" w:rsidP="00600C41">
            <w:pPr>
              <w:pStyle w:val="CTLInorm"/>
              <w:jc w:val="center"/>
              <w:rPr>
                <w:color w:val="auto"/>
                <w:sz w:val="22"/>
                <w:szCs w:val="22"/>
              </w:rPr>
            </w:pPr>
          </w:p>
        </w:tc>
        <w:tc>
          <w:tcPr>
            <w:tcW w:w="3117" w:type="dxa"/>
          </w:tcPr>
          <w:p w14:paraId="797FA6B9" w14:textId="77777777" w:rsidR="00F50645" w:rsidRPr="006F4760" w:rsidRDefault="00F50645" w:rsidP="00600C41">
            <w:pPr>
              <w:pStyle w:val="CTLInorm"/>
              <w:jc w:val="center"/>
              <w:rPr>
                <w:b/>
                <w:bCs/>
                <w:color w:val="auto"/>
                <w:sz w:val="22"/>
                <w:szCs w:val="22"/>
              </w:rPr>
            </w:pPr>
            <w:r w:rsidRPr="006F4760">
              <w:rPr>
                <w:b/>
                <w:bCs/>
                <w:color w:val="auto"/>
                <w:sz w:val="22"/>
                <w:szCs w:val="22"/>
              </w:rPr>
              <w:t>Key Areas for Growth</w:t>
            </w:r>
          </w:p>
          <w:p w14:paraId="312C01A4" w14:textId="77777777" w:rsidR="00F50645" w:rsidRPr="006F4760" w:rsidRDefault="00F50645" w:rsidP="00600C41">
            <w:pPr>
              <w:pStyle w:val="CTLInorm"/>
              <w:jc w:val="center"/>
              <w:rPr>
                <w:color w:val="auto"/>
                <w:sz w:val="22"/>
                <w:szCs w:val="22"/>
              </w:rPr>
            </w:pPr>
          </w:p>
        </w:tc>
      </w:tr>
      <w:tr w:rsidR="00F50645" w14:paraId="33956353" w14:textId="77777777" w:rsidTr="00600C41">
        <w:tc>
          <w:tcPr>
            <w:tcW w:w="3116" w:type="dxa"/>
          </w:tcPr>
          <w:p w14:paraId="5C0DC979" w14:textId="77777777" w:rsidR="00F50645" w:rsidRDefault="00F50645" w:rsidP="00600C41">
            <w:pPr>
              <w:pStyle w:val="CTLInorm"/>
              <w:rPr>
                <w:color w:val="auto"/>
              </w:rPr>
            </w:pPr>
          </w:p>
        </w:tc>
        <w:tc>
          <w:tcPr>
            <w:tcW w:w="3117" w:type="dxa"/>
          </w:tcPr>
          <w:p w14:paraId="17F71CD3" w14:textId="77777777" w:rsidR="00F50645" w:rsidRDefault="00F50645" w:rsidP="00600C41">
            <w:pPr>
              <w:pStyle w:val="CTLInorm"/>
              <w:rPr>
                <w:color w:val="auto"/>
              </w:rPr>
            </w:pPr>
          </w:p>
        </w:tc>
        <w:tc>
          <w:tcPr>
            <w:tcW w:w="3117" w:type="dxa"/>
          </w:tcPr>
          <w:p w14:paraId="7E1981CC" w14:textId="77777777" w:rsidR="00F50645" w:rsidRDefault="00F50645" w:rsidP="00600C41">
            <w:pPr>
              <w:pStyle w:val="CTLInorm"/>
              <w:rPr>
                <w:color w:val="auto"/>
              </w:rPr>
            </w:pPr>
          </w:p>
        </w:tc>
      </w:tr>
      <w:tr w:rsidR="00F50645" w14:paraId="4DE3142C" w14:textId="77777777" w:rsidTr="00600C41">
        <w:tc>
          <w:tcPr>
            <w:tcW w:w="3116" w:type="dxa"/>
          </w:tcPr>
          <w:p w14:paraId="05103681" w14:textId="77777777" w:rsidR="00F50645" w:rsidRDefault="00F50645" w:rsidP="00600C41">
            <w:pPr>
              <w:pStyle w:val="CTLInorm"/>
              <w:rPr>
                <w:color w:val="auto"/>
              </w:rPr>
            </w:pPr>
          </w:p>
        </w:tc>
        <w:tc>
          <w:tcPr>
            <w:tcW w:w="3117" w:type="dxa"/>
          </w:tcPr>
          <w:p w14:paraId="5A07B40D" w14:textId="77777777" w:rsidR="00F50645" w:rsidRDefault="00F50645" w:rsidP="00600C41">
            <w:pPr>
              <w:pStyle w:val="CTLInorm"/>
              <w:rPr>
                <w:color w:val="auto"/>
              </w:rPr>
            </w:pPr>
          </w:p>
        </w:tc>
        <w:tc>
          <w:tcPr>
            <w:tcW w:w="3117" w:type="dxa"/>
          </w:tcPr>
          <w:p w14:paraId="7493319C" w14:textId="77777777" w:rsidR="00F50645" w:rsidRDefault="00F50645" w:rsidP="00600C41">
            <w:pPr>
              <w:pStyle w:val="CTLInorm"/>
              <w:rPr>
                <w:color w:val="auto"/>
              </w:rPr>
            </w:pPr>
          </w:p>
        </w:tc>
      </w:tr>
    </w:tbl>
    <w:p w14:paraId="68D55793" w14:textId="6E495724" w:rsidR="00F50645" w:rsidRDefault="00F50645" w:rsidP="00B940E1">
      <w:pPr>
        <w:pStyle w:val="CTLInorm"/>
        <w:rPr>
          <w:color w:val="auto"/>
        </w:rPr>
      </w:pPr>
    </w:p>
    <w:p w14:paraId="67168B01" w14:textId="0D73AFD3" w:rsidR="001C3201" w:rsidRPr="00B414E6" w:rsidRDefault="001C3201" w:rsidP="001C3201">
      <w:pPr>
        <w:pStyle w:val="CTLIheading2"/>
      </w:pPr>
      <w:r>
        <w:rPr>
          <w:rStyle w:val="normaltextrun"/>
        </w:rPr>
        <w:t>OPTION #</w:t>
      </w:r>
      <w:r>
        <w:rPr>
          <w:rStyle w:val="normaltextrun"/>
        </w:rPr>
        <w:t>2</w:t>
      </w:r>
    </w:p>
    <w:p w14:paraId="0EA0FFE9" w14:textId="2A2CF431" w:rsidR="001C3201" w:rsidRDefault="001C3201" w:rsidP="00B940E1">
      <w:pPr>
        <w:pStyle w:val="CTLInorm"/>
        <w:rPr>
          <w:color w:val="auto"/>
        </w:rPr>
      </w:pPr>
    </w:p>
    <w:tbl>
      <w:tblPr>
        <w:tblStyle w:val="TableGrid"/>
        <w:tblW w:w="0" w:type="auto"/>
        <w:tblLook w:val="04A0" w:firstRow="1" w:lastRow="0" w:firstColumn="1" w:lastColumn="0" w:noHBand="0" w:noVBand="1"/>
      </w:tblPr>
      <w:tblGrid>
        <w:gridCol w:w="9350"/>
      </w:tblGrid>
      <w:tr w:rsidR="001C3201" w14:paraId="2014BECF" w14:textId="77777777" w:rsidTr="00600C41">
        <w:tc>
          <w:tcPr>
            <w:tcW w:w="9350" w:type="dxa"/>
            <w:shd w:val="clear" w:color="auto" w:fill="E7E6E6" w:themeFill="background2"/>
          </w:tcPr>
          <w:p w14:paraId="4625F4CF" w14:textId="77777777" w:rsidR="001C3201" w:rsidRDefault="001C3201" w:rsidP="00600C41">
            <w:pPr>
              <w:pStyle w:val="CTLInorm"/>
              <w:rPr>
                <w:color w:val="auto"/>
              </w:rPr>
            </w:pPr>
            <w:r w:rsidRPr="00C953BA">
              <w:rPr>
                <w:color w:val="auto"/>
              </w:rPr>
              <w:t>TEF Dimension Selected:</w:t>
            </w:r>
            <w:r>
              <w:rPr>
                <w:color w:val="auto"/>
              </w:rPr>
              <w:t xml:space="preserve"> ________________________________</w:t>
            </w:r>
          </w:p>
          <w:p w14:paraId="392D7600" w14:textId="77777777" w:rsidR="001C3201" w:rsidRDefault="001C3201" w:rsidP="00600C41">
            <w:pPr>
              <w:pStyle w:val="CTLInorm"/>
              <w:rPr>
                <w:color w:val="auto"/>
              </w:rPr>
            </w:pPr>
            <w:r>
              <w:rPr>
                <w:rStyle w:val="normaltextrun"/>
                <w:color w:val="000000"/>
                <w:shd w:val="clear" w:color="auto" w:fill="E7E6E6"/>
              </w:rPr>
              <w:t>Identify selected indicators for observer to focus on and provide anecdotal evidence of areas of strength and growth opportunities</w:t>
            </w:r>
            <w:r>
              <w:rPr>
                <w:rStyle w:val="eop"/>
                <w:color w:val="000000"/>
                <w:shd w:val="clear" w:color="auto" w:fill="E7E6E6"/>
              </w:rPr>
              <w:t> </w:t>
            </w:r>
          </w:p>
        </w:tc>
      </w:tr>
      <w:tr w:rsidR="001C3201" w14:paraId="1A9CB4EF" w14:textId="77777777" w:rsidTr="00227155">
        <w:tc>
          <w:tcPr>
            <w:tcW w:w="9350" w:type="dxa"/>
          </w:tcPr>
          <w:p w14:paraId="60008A04" w14:textId="28740E20" w:rsidR="001C3201" w:rsidRDefault="001C3201" w:rsidP="00600C41">
            <w:pPr>
              <w:pStyle w:val="CTLInorm"/>
              <w:rPr>
                <w:color w:val="auto"/>
                <w:sz w:val="22"/>
                <w:szCs w:val="22"/>
              </w:rPr>
            </w:pPr>
            <w:r w:rsidRPr="006F4760">
              <w:rPr>
                <w:b/>
                <w:bCs/>
                <w:color w:val="auto"/>
                <w:sz w:val="22"/>
                <w:szCs w:val="22"/>
              </w:rPr>
              <w:t>Guiding Questions</w:t>
            </w:r>
            <w:r w:rsidRPr="006F4760">
              <w:rPr>
                <w:color w:val="auto"/>
                <w:sz w:val="22"/>
                <w:szCs w:val="22"/>
              </w:rPr>
              <w:t>:</w:t>
            </w:r>
          </w:p>
          <w:p w14:paraId="074EAF8E" w14:textId="77777777" w:rsidR="006F4760" w:rsidRPr="006F4760" w:rsidRDefault="006F4760" w:rsidP="00600C41">
            <w:pPr>
              <w:pStyle w:val="CTLInorm"/>
              <w:rPr>
                <w:color w:val="auto"/>
                <w:sz w:val="22"/>
                <w:szCs w:val="22"/>
              </w:rPr>
            </w:pPr>
          </w:p>
          <w:p w14:paraId="45F31C97" w14:textId="0FBBAB53" w:rsidR="001C3201" w:rsidRPr="006F4760" w:rsidRDefault="001C3201" w:rsidP="00600C41">
            <w:pPr>
              <w:pStyle w:val="CTLInorm"/>
              <w:rPr>
                <w:color w:val="auto"/>
                <w:sz w:val="22"/>
                <w:szCs w:val="22"/>
              </w:rPr>
            </w:pPr>
          </w:p>
        </w:tc>
      </w:tr>
      <w:tr w:rsidR="001C3201" w14:paraId="2BE9DC21" w14:textId="77777777" w:rsidTr="005F3569">
        <w:tc>
          <w:tcPr>
            <w:tcW w:w="9350" w:type="dxa"/>
          </w:tcPr>
          <w:p w14:paraId="6624AA1A" w14:textId="77777777" w:rsidR="001C3201" w:rsidRPr="006F4760" w:rsidRDefault="001C3201" w:rsidP="00600C41">
            <w:pPr>
              <w:pStyle w:val="CTLInorm"/>
              <w:rPr>
                <w:color w:val="auto"/>
                <w:sz w:val="22"/>
                <w:szCs w:val="22"/>
              </w:rPr>
            </w:pPr>
            <w:r w:rsidRPr="006F4760">
              <w:rPr>
                <w:b/>
                <w:bCs/>
                <w:color w:val="auto"/>
                <w:sz w:val="22"/>
                <w:szCs w:val="22"/>
              </w:rPr>
              <w:t>Observer Comments</w:t>
            </w:r>
            <w:r w:rsidRPr="006F4760">
              <w:rPr>
                <w:color w:val="auto"/>
                <w:sz w:val="22"/>
                <w:szCs w:val="22"/>
              </w:rPr>
              <w:t>:</w:t>
            </w:r>
          </w:p>
          <w:p w14:paraId="6619D3B1" w14:textId="77777777" w:rsidR="001C3201" w:rsidRDefault="001C3201" w:rsidP="00600C41">
            <w:pPr>
              <w:pStyle w:val="CTLInorm"/>
              <w:rPr>
                <w:color w:val="auto"/>
                <w:sz w:val="22"/>
                <w:szCs w:val="22"/>
              </w:rPr>
            </w:pPr>
          </w:p>
          <w:p w14:paraId="6CD1139A" w14:textId="70B18A76" w:rsidR="006F4760" w:rsidRPr="006F4760" w:rsidRDefault="006F4760" w:rsidP="00600C41">
            <w:pPr>
              <w:pStyle w:val="CTLInorm"/>
              <w:rPr>
                <w:color w:val="auto"/>
                <w:sz w:val="22"/>
                <w:szCs w:val="22"/>
              </w:rPr>
            </w:pPr>
          </w:p>
        </w:tc>
      </w:tr>
    </w:tbl>
    <w:p w14:paraId="19A0BAAB" w14:textId="35B8133A" w:rsidR="001C3201" w:rsidRDefault="001C3201" w:rsidP="00B940E1">
      <w:pPr>
        <w:pStyle w:val="CTLInorm"/>
        <w:rPr>
          <w:color w:val="auto"/>
        </w:rPr>
      </w:pPr>
    </w:p>
    <w:tbl>
      <w:tblPr>
        <w:tblStyle w:val="TableGrid"/>
        <w:tblW w:w="0" w:type="auto"/>
        <w:tblLook w:val="04A0" w:firstRow="1" w:lastRow="0" w:firstColumn="1" w:lastColumn="0" w:noHBand="0" w:noVBand="1"/>
      </w:tblPr>
      <w:tblGrid>
        <w:gridCol w:w="9350"/>
      </w:tblGrid>
      <w:tr w:rsidR="001C3201" w14:paraId="1CD50981" w14:textId="77777777" w:rsidTr="00600C41">
        <w:tc>
          <w:tcPr>
            <w:tcW w:w="9350" w:type="dxa"/>
            <w:shd w:val="clear" w:color="auto" w:fill="E7E6E6" w:themeFill="background2"/>
          </w:tcPr>
          <w:p w14:paraId="614F9461" w14:textId="77777777" w:rsidR="001C3201" w:rsidRDefault="001C3201" w:rsidP="00600C41">
            <w:pPr>
              <w:pStyle w:val="CTLInorm"/>
              <w:rPr>
                <w:color w:val="auto"/>
              </w:rPr>
            </w:pPr>
            <w:r w:rsidRPr="00C953BA">
              <w:rPr>
                <w:color w:val="auto"/>
              </w:rPr>
              <w:t>TEF Dimension Selected:</w:t>
            </w:r>
            <w:r>
              <w:rPr>
                <w:color w:val="auto"/>
              </w:rPr>
              <w:t xml:space="preserve"> ________________________________</w:t>
            </w:r>
          </w:p>
          <w:p w14:paraId="44FC444D" w14:textId="77777777" w:rsidR="001C3201" w:rsidRDefault="001C3201" w:rsidP="00600C41">
            <w:pPr>
              <w:pStyle w:val="CTLInorm"/>
              <w:rPr>
                <w:color w:val="auto"/>
              </w:rPr>
            </w:pPr>
            <w:r>
              <w:rPr>
                <w:rStyle w:val="normaltextrun"/>
                <w:color w:val="000000"/>
                <w:shd w:val="clear" w:color="auto" w:fill="E7E6E6"/>
              </w:rPr>
              <w:t>Identify selected indicators for observer to focus on and provide anecdotal evidence of areas of strength and growth opportunities</w:t>
            </w:r>
            <w:r>
              <w:rPr>
                <w:rStyle w:val="eop"/>
                <w:color w:val="000000"/>
                <w:shd w:val="clear" w:color="auto" w:fill="E7E6E6"/>
              </w:rPr>
              <w:t> </w:t>
            </w:r>
          </w:p>
        </w:tc>
      </w:tr>
      <w:tr w:rsidR="001C3201" w14:paraId="56E0C008" w14:textId="77777777" w:rsidTr="00600C41">
        <w:tc>
          <w:tcPr>
            <w:tcW w:w="9350" w:type="dxa"/>
          </w:tcPr>
          <w:p w14:paraId="595FCE12" w14:textId="3940E670" w:rsidR="001C3201" w:rsidRPr="006F4760" w:rsidRDefault="001C3201" w:rsidP="00600C41">
            <w:pPr>
              <w:pStyle w:val="CTLInorm"/>
              <w:rPr>
                <w:color w:val="auto"/>
                <w:sz w:val="22"/>
                <w:szCs w:val="22"/>
              </w:rPr>
            </w:pPr>
            <w:r w:rsidRPr="006F4760">
              <w:rPr>
                <w:b/>
                <w:bCs/>
                <w:color w:val="auto"/>
                <w:sz w:val="22"/>
                <w:szCs w:val="22"/>
              </w:rPr>
              <w:t>Guiding Questions</w:t>
            </w:r>
            <w:r w:rsidRPr="006F4760">
              <w:rPr>
                <w:color w:val="auto"/>
                <w:sz w:val="22"/>
                <w:szCs w:val="22"/>
              </w:rPr>
              <w:t>:</w:t>
            </w:r>
          </w:p>
          <w:p w14:paraId="798837EB" w14:textId="77777777" w:rsidR="001C3201" w:rsidRDefault="001C3201" w:rsidP="00600C41">
            <w:pPr>
              <w:pStyle w:val="CTLInorm"/>
              <w:rPr>
                <w:color w:val="auto"/>
                <w:sz w:val="22"/>
                <w:szCs w:val="22"/>
              </w:rPr>
            </w:pPr>
          </w:p>
          <w:p w14:paraId="4B715BEF" w14:textId="07DB0CD7" w:rsidR="006F4760" w:rsidRPr="006F4760" w:rsidRDefault="006F4760" w:rsidP="00600C41">
            <w:pPr>
              <w:pStyle w:val="CTLInorm"/>
              <w:rPr>
                <w:color w:val="auto"/>
                <w:sz w:val="22"/>
                <w:szCs w:val="22"/>
              </w:rPr>
            </w:pPr>
          </w:p>
        </w:tc>
      </w:tr>
      <w:tr w:rsidR="001C3201" w14:paraId="2626CADA" w14:textId="77777777" w:rsidTr="00600C41">
        <w:tc>
          <w:tcPr>
            <w:tcW w:w="9350" w:type="dxa"/>
          </w:tcPr>
          <w:p w14:paraId="6A8FFE0E" w14:textId="09D516FB" w:rsidR="001C3201" w:rsidRPr="006F4760" w:rsidRDefault="001C3201" w:rsidP="00600C41">
            <w:pPr>
              <w:pStyle w:val="CTLInorm"/>
              <w:rPr>
                <w:color w:val="auto"/>
                <w:sz w:val="22"/>
                <w:szCs w:val="22"/>
              </w:rPr>
            </w:pPr>
            <w:r w:rsidRPr="006F4760">
              <w:rPr>
                <w:b/>
                <w:bCs/>
                <w:color w:val="auto"/>
                <w:sz w:val="22"/>
                <w:szCs w:val="22"/>
              </w:rPr>
              <w:t>Observer Comments</w:t>
            </w:r>
            <w:r w:rsidRPr="006F4760">
              <w:rPr>
                <w:color w:val="auto"/>
                <w:sz w:val="22"/>
                <w:szCs w:val="22"/>
              </w:rPr>
              <w:t>:</w:t>
            </w:r>
          </w:p>
          <w:p w14:paraId="285C4ECA" w14:textId="77777777" w:rsidR="001C3201" w:rsidRDefault="001C3201" w:rsidP="00600C41">
            <w:pPr>
              <w:pStyle w:val="CTLInorm"/>
              <w:rPr>
                <w:color w:val="auto"/>
                <w:sz w:val="22"/>
                <w:szCs w:val="22"/>
              </w:rPr>
            </w:pPr>
          </w:p>
          <w:p w14:paraId="31124D28" w14:textId="79D62BD4" w:rsidR="006F4760" w:rsidRPr="006F4760" w:rsidRDefault="006F4760" w:rsidP="00600C41">
            <w:pPr>
              <w:pStyle w:val="CTLInorm"/>
              <w:rPr>
                <w:color w:val="auto"/>
                <w:sz w:val="22"/>
                <w:szCs w:val="22"/>
              </w:rPr>
            </w:pPr>
          </w:p>
        </w:tc>
      </w:tr>
    </w:tbl>
    <w:p w14:paraId="71C658F5" w14:textId="107C411B" w:rsidR="001C3201" w:rsidRDefault="001C3201" w:rsidP="00B940E1">
      <w:pPr>
        <w:pStyle w:val="CTLInorm"/>
        <w:rPr>
          <w:color w:val="auto"/>
        </w:rPr>
      </w:pPr>
    </w:p>
    <w:p w14:paraId="09DA6115" w14:textId="77777777" w:rsidR="002C2B27" w:rsidRDefault="002C2B27" w:rsidP="00B940E1">
      <w:pPr>
        <w:pStyle w:val="CTLInorm"/>
        <w:rPr>
          <w:color w:val="auto"/>
        </w:rPr>
      </w:pPr>
    </w:p>
    <w:p w14:paraId="74D4B16C" w14:textId="045A1F24" w:rsidR="00103AAD" w:rsidRDefault="00103AAD" w:rsidP="00103AAD">
      <w:pPr>
        <w:pStyle w:val="CTLIheading2"/>
        <w:rPr>
          <w:rStyle w:val="normaltextrun"/>
        </w:rPr>
      </w:pPr>
      <w:r>
        <w:rPr>
          <w:rStyle w:val="normaltextrun"/>
        </w:rPr>
        <w:t>LC INSTRUCTIONAL INITIATIVES</w:t>
      </w:r>
    </w:p>
    <w:p w14:paraId="23485C3E" w14:textId="19CB25EB" w:rsidR="00103AAD" w:rsidRDefault="00103AAD" w:rsidP="00B940E1">
      <w:pPr>
        <w:pStyle w:val="CTLInorm"/>
        <w:rPr>
          <w:color w:val="auto"/>
        </w:rPr>
      </w:pPr>
    </w:p>
    <w:tbl>
      <w:tblPr>
        <w:tblStyle w:val="TableGrid"/>
        <w:tblW w:w="0" w:type="auto"/>
        <w:tblLook w:val="04A0" w:firstRow="1" w:lastRow="0" w:firstColumn="1" w:lastColumn="0" w:noHBand="0" w:noVBand="1"/>
      </w:tblPr>
      <w:tblGrid>
        <w:gridCol w:w="3116"/>
        <w:gridCol w:w="3117"/>
        <w:gridCol w:w="3117"/>
      </w:tblGrid>
      <w:tr w:rsidR="006F4760" w14:paraId="24E1F24F" w14:textId="77777777" w:rsidTr="00600C41">
        <w:tc>
          <w:tcPr>
            <w:tcW w:w="9350" w:type="dxa"/>
            <w:gridSpan w:val="3"/>
            <w:shd w:val="clear" w:color="auto" w:fill="E7E6E6" w:themeFill="background2"/>
          </w:tcPr>
          <w:p w14:paraId="4DF24AF5" w14:textId="0F239EBA" w:rsidR="006F4760" w:rsidRDefault="00032510" w:rsidP="00600C41">
            <w:pPr>
              <w:pStyle w:val="CTLInorm"/>
              <w:rPr>
                <w:color w:val="auto"/>
              </w:rPr>
            </w:pPr>
            <w:r>
              <w:rPr>
                <w:color w:val="auto"/>
              </w:rPr>
              <w:t>LC Initiative</w:t>
            </w:r>
            <w:r w:rsidR="006F4760" w:rsidRPr="00C953BA">
              <w:rPr>
                <w:color w:val="auto"/>
              </w:rPr>
              <w:t xml:space="preserve"> Selected:</w:t>
            </w:r>
            <w:r w:rsidR="006F4760">
              <w:rPr>
                <w:color w:val="auto"/>
              </w:rPr>
              <w:t xml:space="preserve"> ________________________________</w:t>
            </w:r>
          </w:p>
          <w:p w14:paraId="633289EB" w14:textId="77777777" w:rsidR="006F4760" w:rsidRDefault="006F4760" w:rsidP="00600C41">
            <w:pPr>
              <w:pStyle w:val="CTLInorm"/>
              <w:rPr>
                <w:color w:val="auto"/>
              </w:rPr>
            </w:pPr>
            <w:r>
              <w:rPr>
                <w:rStyle w:val="normaltextrun"/>
                <w:color w:val="000000"/>
                <w:shd w:val="clear" w:color="auto" w:fill="E7E6E6"/>
              </w:rPr>
              <w:t>Identify selected indicators for observer to focus on and provide anecdotal evidence of areas of strength and growth opportunities</w:t>
            </w:r>
            <w:r>
              <w:rPr>
                <w:rStyle w:val="eop"/>
                <w:color w:val="000000"/>
                <w:shd w:val="clear" w:color="auto" w:fill="E7E6E6"/>
              </w:rPr>
              <w:t> </w:t>
            </w:r>
          </w:p>
        </w:tc>
      </w:tr>
      <w:tr w:rsidR="006F4760" w14:paraId="49D40834" w14:textId="77777777" w:rsidTr="00600C41">
        <w:tc>
          <w:tcPr>
            <w:tcW w:w="3116" w:type="dxa"/>
          </w:tcPr>
          <w:p w14:paraId="0B1996CC" w14:textId="77777777" w:rsidR="006F4760" w:rsidRPr="006F4760" w:rsidRDefault="006F4760" w:rsidP="00600C41">
            <w:pPr>
              <w:pStyle w:val="CTLInorm"/>
              <w:jc w:val="center"/>
              <w:rPr>
                <w:b/>
                <w:bCs/>
                <w:color w:val="auto"/>
                <w:sz w:val="22"/>
                <w:szCs w:val="22"/>
              </w:rPr>
            </w:pPr>
            <w:r w:rsidRPr="006F4760">
              <w:rPr>
                <w:b/>
                <w:bCs/>
                <w:color w:val="auto"/>
                <w:sz w:val="22"/>
                <w:szCs w:val="22"/>
              </w:rPr>
              <w:t>Selected Indicators</w:t>
            </w:r>
          </w:p>
          <w:p w14:paraId="6FBAB845" w14:textId="77777777" w:rsidR="006F4760" w:rsidRPr="006F4760" w:rsidRDefault="006F4760" w:rsidP="00600C41">
            <w:pPr>
              <w:pStyle w:val="CTLInorm"/>
              <w:jc w:val="center"/>
              <w:rPr>
                <w:color w:val="auto"/>
                <w:sz w:val="22"/>
                <w:szCs w:val="22"/>
              </w:rPr>
            </w:pPr>
            <w:r w:rsidRPr="006F4760">
              <w:rPr>
                <w:color w:val="auto"/>
                <w:sz w:val="22"/>
                <w:szCs w:val="22"/>
              </w:rPr>
              <w:t>And/or Other</w:t>
            </w:r>
          </w:p>
        </w:tc>
        <w:tc>
          <w:tcPr>
            <w:tcW w:w="3117" w:type="dxa"/>
          </w:tcPr>
          <w:p w14:paraId="693C16B1" w14:textId="77777777" w:rsidR="006F4760" w:rsidRPr="006F4760" w:rsidRDefault="006F4760" w:rsidP="00600C41">
            <w:pPr>
              <w:pStyle w:val="CTLInorm"/>
              <w:jc w:val="center"/>
              <w:rPr>
                <w:b/>
                <w:bCs/>
                <w:color w:val="auto"/>
                <w:sz w:val="22"/>
                <w:szCs w:val="22"/>
              </w:rPr>
            </w:pPr>
            <w:r w:rsidRPr="006F4760">
              <w:rPr>
                <w:b/>
                <w:bCs/>
                <w:color w:val="auto"/>
                <w:sz w:val="22"/>
                <w:szCs w:val="22"/>
              </w:rPr>
              <w:t>Key Areas of Strength</w:t>
            </w:r>
          </w:p>
          <w:p w14:paraId="413F663B" w14:textId="77777777" w:rsidR="006F4760" w:rsidRPr="006F4760" w:rsidRDefault="006F4760" w:rsidP="00600C41">
            <w:pPr>
              <w:pStyle w:val="CTLInorm"/>
              <w:jc w:val="center"/>
              <w:rPr>
                <w:color w:val="auto"/>
                <w:sz w:val="22"/>
                <w:szCs w:val="22"/>
              </w:rPr>
            </w:pPr>
          </w:p>
        </w:tc>
        <w:tc>
          <w:tcPr>
            <w:tcW w:w="3117" w:type="dxa"/>
          </w:tcPr>
          <w:p w14:paraId="3841CEC9" w14:textId="77777777" w:rsidR="006F4760" w:rsidRPr="006F4760" w:rsidRDefault="006F4760" w:rsidP="00600C41">
            <w:pPr>
              <w:pStyle w:val="CTLInorm"/>
              <w:jc w:val="center"/>
              <w:rPr>
                <w:b/>
                <w:bCs/>
                <w:color w:val="auto"/>
                <w:sz w:val="22"/>
                <w:szCs w:val="22"/>
              </w:rPr>
            </w:pPr>
            <w:r w:rsidRPr="006F4760">
              <w:rPr>
                <w:b/>
                <w:bCs/>
                <w:color w:val="auto"/>
                <w:sz w:val="22"/>
                <w:szCs w:val="22"/>
              </w:rPr>
              <w:t>Key Areas for Growth</w:t>
            </w:r>
          </w:p>
          <w:p w14:paraId="4FA6B755" w14:textId="77777777" w:rsidR="006F4760" w:rsidRPr="006F4760" w:rsidRDefault="006F4760" w:rsidP="00600C41">
            <w:pPr>
              <w:pStyle w:val="CTLInorm"/>
              <w:jc w:val="center"/>
              <w:rPr>
                <w:color w:val="auto"/>
                <w:sz w:val="22"/>
                <w:szCs w:val="22"/>
              </w:rPr>
            </w:pPr>
          </w:p>
        </w:tc>
      </w:tr>
      <w:tr w:rsidR="006F4760" w14:paraId="42CCF621" w14:textId="77777777" w:rsidTr="00600C41">
        <w:tc>
          <w:tcPr>
            <w:tcW w:w="3116" w:type="dxa"/>
          </w:tcPr>
          <w:p w14:paraId="664B81F0" w14:textId="77777777" w:rsidR="006F4760" w:rsidRDefault="006F4760" w:rsidP="00600C41">
            <w:pPr>
              <w:pStyle w:val="CTLInorm"/>
              <w:rPr>
                <w:color w:val="auto"/>
              </w:rPr>
            </w:pPr>
          </w:p>
        </w:tc>
        <w:tc>
          <w:tcPr>
            <w:tcW w:w="3117" w:type="dxa"/>
          </w:tcPr>
          <w:p w14:paraId="79C4C63A" w14:textId="77777777" w:rsidR="006F4760" w:rsidRDefault="006F4760" w:rsidP="00600C41">
            <w:pPr>
              <w:pStyle w:val="CTLInorm"/>
              <w:rPr>
                <w:color w:val="auto"/>
              </w:rPr>
            </w:pPr>
          </w:p>
        </w:tc>
        <w:tc>
          <w:tcPr>
            <w:tcW w:w="3117" w:type="dxa"/>
          </w:tcPr>
          <w:p w14:paraId="0CF58A72" w14:textId="77777777" w:rsidR="006F4760" w:rsidRDefault="006F4760" w:rsidP="00600C41">
            <w:pPr>
              <w:pStyle w:val="CTLInorm"/>
              <w:rPr>
                <w:color w:val="auto"/>
              </w:rPr>
            </w:pPr>
          </w:p>
        </w:tc>
      </w:tr>
      <w:tr w:rsidR="006F4760" w14:paraId="2CE00030" w14:textId="77777777" w:rsidTr="00600C41">
        <w:tc>
          <w:tcPr>
            <w:tcW w:w="3116" w:type="dxa"/>
          </w:tcPr>
          <w:p w14:paraId="4C0B2B1A" w14:textId="77777777" w:rsidR="006F4760" w:rsidRDefault="006F4760" w:rsidP="00600C41">
            <w:pPr>
              <w:pStyle w:val="CTLInorm"/>
              <w:rPr>
                <w:color w:val="auto"/>
              </w:rPr>
            </w:pPr>
          </w:p>
        </w:tc>
        <w:tc>
          <w:tcPr>
            <w:tcW w:w="3117" w:type="dxa"/>
          </w:tcPr>
          <w:p w14:paraId="6381597D" w14:textId="77777777" w:rsidR="006F4760" w:rsidRDefault="006F4760" w:rsidP="00600C41">
            <w:pPr>
              <w:pStyle w:val="CTLInorm"/>
              <w:rPr>
                <w:color w:val="auto"/>
              </w:rPr>
            </w:pPr>
          </w:p>
        </w:tc>
        <w:tc>
          <w:tcPr>
            <w:tcW w:w="3117" w:type="dxa"/>
          </w:tcPr>
          <w:p w14:paraId="7452F077" w14:textId="77777777" w:rsidR="006F4760" w:rsidRDefault="006F4760" w:rsidP="00600C41">
            <w:pPr>
              <w:pStyle w:val="CTLInorm"/>
              <w:rPr>
                <w:color w:val="auto"/>
              </w:rPr>
            </w:pPr>
          </w:p>
        </w:tc>
      </w:tr>
    </w:tbl>
    <w:p w14:paraId="217A6032" w14:textId="77777777" w:rsidR="002C2B27" w:rsidRDefault="002C2B27" w:rsidP="00B940E1">
      <w:pPr>
        <w:pStyle w:val="CTLInorm"/>
        <w:rPr>
          <w:color w:val="auto"/>
        </w:rPr>
      </w:pPr>
    </w:p>
    <w:sectPr w:rsidR="002C2B2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3146" w14:textId="77777777" w:rsidR="00F21091" w:rsidRDefault="00F21091" w:rsidP="00851A65">
      <w:pPr>
        <w:spacing w:after="0" w:line="240" w:lineRule="auto"/>
      </w:pPr>
      <w:r>
        <w:separator/>
      </w:r>
    </w:p>
  </w:endnote>
  <w:endnote w:type="continuationSeparator" w:id="0">
    <w:p w14:paraId="1E1ACBF3" w14:textId="77777777" w:rsidR="00F21091" w:rsidRDefault="00F21091" w:rsidP="0085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ster Gothic Round Cond ATF Me">
    <w:panose1 w:val="020F0606030202040204"/>
    <w:charset w:val="00"/>
    <w:family w:val="swiss"/>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sterGothicRoundExCondATF-Bold">
    <w:panose1 w:val="00000000000000000000"/>
    <w:charset w:val="00"/>
    <w:family w:val="swiss"/>
    <w:notTrueType/>
    <w:pitch w:val="default"/>
    <w:sig w:usb0="00000003" w:usb1="00000000" w:usb2="00000000" w:usb3="00000000" w:csb0="00000001" w:csb1="00000000"/>
  </w:font>
  <w:font w:name="PosterGothicRoundExCondATF">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CC5D" w14:textId="77777777" w:rsidR="00F21091" w:rsidRDefault="00F21091" w:rsidP="00851A65">
      <w:pPr>
        <w:spacing w:after="0" w:line="240" w:lineRule="auto"/>
      </w:pPr>
      <w:r>
        <w:separator/>
      </w:r>
    </w:p>
  </w:footnote>
  <w:footnote w:type="continuationSeparator" w:id="0">
    <w:p w14:paraId="7CFBD55E" w14:textId="77777777" w:rsidR="00F21091" w:rsidRDefault="00F21091" w:rsidP="0085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FE78" w14:textId="4DAB174D" w:rsidR="00851A65" w:rsidRPr="00851A65" w:rsidRDefault="00851A65" w:rsidP="00851A65">
    <w:pPr>
      <w:pStyle w:val="Header"/>
      <w:rPr>
        <w:rFonts w:ascii="Poster Gothic Round Cond ATF Me" w:hAnsi="Poster Gothic Round Cond ATF Me"/>
      </w:rPr>
    </w:pPr>
    <w:r w:rsidRPr="00754EAF">
      <w:rPr>
        <w:rFonts w:ascii="Poster Gothic Round Cond ATF Me" w:hAnsi="Poster Gothic Round Cond ATF Me" w:cs="PosterGothicRoundExCondATF-Bold"/>
        <w:color w:val="404040"/>
      </w:rPr>
      <w:t>PEER OBSERVATION</w:t>
    </w:r>
    <w:r w:rsidRPr="00851A65">
      <w:rPr>
        <w:rFonts w:ascii="PosterGothicRoundExCondATF-Bold" w:hAnsi="PosterGothicRoundExCondATF-Bold" w:cs="PosterGothicRoundExCondATF-Bold"/>
        <w:b/>
        <w:bCs/>
        <w:color w:val="404040"/>
      </w:rPr>
      <w:t xml:space="preserve"> </w:t>
    </w:r>
    <w:r w:rsidR="0054015B">
      <w:rPr>
        <w:rFonts w:ascii="PosterGothicRoundExCondATF" w:hAnsi="PosterGothicRoundExCondATF" w:cs="PosterGothicRoundExCondATF"/>
        <w:color w:val="404040"/>
      </w:rPr>
      <w:t>tef</w:t>
    </w:r>
    <w:r w:rsidR="00035979">
      <w:rPr>
        <w:rFonts w:ascii="PosterGothicRoundExCondATF" w:hAnsi="PosterGothicRoundExCondATF" w:cs="PosterGothicRoundExCondATF"/>
        <w:color w:val="404040"/>
      </w:rPr>
      <w:t xml:space="preserve"> template</w:t>
    </w:r>
    <w:r w:rsidRPr="00851A65">
      <w:ptab w:relativeTo="margin" w:alignment="center" w:leader="none"/>
    </w:r>
    <w:r w:rsidRPr="00851A65">
      <w:ptab w:relativeTo="margin" w:alignment="right" w:leader="none"/>
    </w:r>
    <w:r w:rsidRPr="00851A65">
      <w:rPr>
        <w:rFonts w:ascii="Poster Gothic Round Cond ATF Me" w:hAnsi="Poster Gothic Round Cond ATF Me"/>
      </w:rPr>
      <w:fldChar w:fldCharType="begin"/>
    </w:r>
    <w:r w:rsidRPr="00851A65">
      <w:rPr>
        <w:rFonts w:ascii="Poster Gothic Round Cond ATF Me" w:hAnsi="Poster Gothic Round Cond ATF Me"/>
      </w:rPr>
      <w:instrText xml:space="preserve"> PAGE   \* MERGEFORMAT </w:instrText>
    </w:r>
    <w:r w:rsidRPr="00851A65">
      <w:rPr>
        <w:rFonts w:ascii="Poster Gothic Round Cond ATF Me" w:hAnsi="Poster Gothic Round Cond ATF Me"/>
      </w:rPr>
      <w:fldChar w:fldCharType="separate"/>
    </w:r>
    <w:r w:rsidRPr="00851A65">
      <w:rPr>
        <w:rFonts w:ascii="Poster Gothic Round Cond ATF Me" w:hAnsi="Poster Gothic Round Cond ATF Me"/>
      </w:rPr>
      <w:t>1</w:t>
    </w:r>
    <w:r w:rsidRPr="00851A65">
      <w:rPr>
        <w:rFonts w:ascii="Poster Gothic Round Cond ATF Me" w:hAnsi="Poster Gothic Round Cond ATF Me"/>
        <w:noProof/>
      </w:rPr>
      <w:fldChar w:fldCharType="end"/>
    </w:r>
  </w:p>
  <w:p w14:paraId="65919A27" w14:textId="77777777" w:rsidR="00851A65" w:rsidRDefault="00851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D94"/>
    <w:multiLevelType w:val="hybridMultilevel"/>
    <w:tmpl w:val="6B60D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B53251"/>
    <w:multiLevelType w:val="multilevel"/>
    <w:tmpl w:val="09322C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C350DC8"/>
    <w:multiLevelType w:val="multilevel"/>
    <w:tmpl w:val="C09CD5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D7F7BC2"/>
    <w:multiLevelType w:val="multilevel"/>
    <w:tmpl w:val="29608E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D813D43"/>
    <w:multiLevelType w:val="multilevel"/>
    <w:tmpl w:val="FBD234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07A5907"/>
    <w:multiLevelType w:val="multilevel"/>
    <w:tmpl w:val="770A1B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1731C4B"/>
    <w:multiLevelType w:val="multilevel"/>
    <w:tmpl w:val="59C8E3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2A44387"/>
    <w:multiLevelType w:val="multilevel"/>
    <w:tmpl w:val="B5F4DF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3A66AF6"/>
    <w:multiLevelType w:val="multilevel"/>
    <w:tmpl w:val="640466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61D15B5"/>
    <w:multiLevelType w:val="multilevel"/>
    <w:tmpl w:val="D21404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9032FF3"/>
    <w:multiLevelType w:val="multilevel"/>
    <w:tmpl w:val="775EDC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1035BB"/>
    <w:multiLevelType w:val="multilevel"/>
    <w:tmpl w:val="1742A0C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1E9F6DEA"/>
    <w:multiLevelType w:val="multilevel"/>
    <w:tmpl w:val="1540B0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1531A98"/>
    <w:multiLevelType w:val="hybridMultilevel"/>
    <w:tmpl w:val="F604A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2F0557"/>
    <w:multiLevelType w:val="hybridMultilevel"/>
    <w:tmpl w:val="53A2F3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074963"/>
    <w:multiLevelType w:val="multilevel"/>
    <w:tmpl w:val="638413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5B0002E"/>
    <w:multiLevelType w:val="multilevel"/>
    <w:tmpl w:val="1020FD6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7" w15:restartNumberingAfterBreak="0">
    <w:nsid w:val="2B3669A4"/>
    <w:multiLevelType w:val="multilevel"/>
    <w:tmpl w:val="1E666E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2B5F2194"/>
    <w:multiLevelType w:val="multilevel"/>
    <w:tmpl w:val="BBA09BB6"/>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9" w15:restartNumberingAfterBreak="0">
    <w:nsid w:val="30E63629"/>
    <w:multiLevelType w:val="multilevel"/>
    <w:tmpl w:val="E7682F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1147EDC"/>
    <w:multiLevelType w:val="hybridMultilevel"/>
    <w:tmpl w:val="44BA0238"/>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1D27450"/>
    <w:multiLevelType w:val="multilevel"/>
    <w:tmpl w:val="C1B00A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323026F7"/>
    <w:multiLevelType w:val="hybridMultilevel"/>
    <w:tmpl w:val="6A385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393C22"/>
    <w:multiLevelType w:val="multilevel"/>
    <w:tmpl w:val="5808C7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9F11905"/>
    <w:multiLevelType w:val="hybridMultilevel"/>
    <w:tmpl w:val="F0F8DFC2"/>
    <w:lvl w:ilvl="0" w:tplc="1F88FC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5A4A48"/>
    <w:multiLevelType w:val="multilevel"/>
    <w:tmpl w:val="E4DA005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26" w15:restartNumberingAfterBreak="0">
    <w:nsid w:val="3AFB6F98"/>
    <w:multiLevelType w:val="hybridMultilevel"/>
    <w:tmpl w:val="79E4A0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D1336EC"/>
    <w:multiLevelType w:val="multilevel"/>
    <w:tmpl w:val="873EF93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8" w15:restartNumberingAfterBreak="0">
    <w:nsid w:val="3DBE57CE"/>
    <w:multiLevelType w:val="multilevel"/>
    <w:tmpl w:val="7C8EC4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3F310AD7"/>
    <w:multiLevelType w:val="multilevel"/>
    <w:tmpl w:val="FB08005C"/>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30" w15:restartNumberingAfterBreak="0">
    <w:nsid w:val="3F6426B9"/>
    <w:multiLevelType w:val="hybridMultilevel"/>
    <w:tmpl w:val="76A41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1CA2483"/>
    <w:multiLevelType w:val="hybridMultilevel"/>
    <w:tmpl w:val="255E1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49C65F0"/>
    <w:multiLevelType w:val="hybridMultilevel"/>
    <w:tmpl w:val="E864C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91900C9"/>
    <w:multiLevelType w:val="multilevel"/>
    <w:tmpl w:val="7DE438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4932580A"/>
    <w:multiLevelType w:val="multilevel"/>
    <w:tmpl w:val="7E82C0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9891A59"/>
    <w:multiLevelType w:val="multilevel"/>
    <w:tmpl w:val="F1561F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5CE03DEE"/>
    <w:multiLevelType w:val="multilevel"/>
    <w:tmpl w:val="1F8221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2644F90"/>
    <w:multiLevelType w:val="multilevel"/>
    <w:tmpl w:val="2BBAE6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632833D0"/>
    <w:multiLevelType w:val="multilevel"/>
    <w:tmpl w:val="D3F287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634A56B7"/>
    <w:multiLevelType w:val="hybridMultilevel"/>
    <w:tmpl w:val="90BE6A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3EB0C20"/>
    <w:multiLevelType w:val="hybridMultilevel"/>
    <w:tmpl w:val="1DC42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98975AE"/>
    <w:multiLevelType w:val="multilevel"/>
    <w:tmpl w:val="B192DB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69BD42A9"/>
    <w:multiLevelType w:val="multilevel"/>
    <w:tmpl w:val="3EBCFF5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43" w15:restartNumberingAfterBreak="0">
    <w:nsid w:val="72E62866"/>
    <w:multiLevelType w:val="multilevel"/>
    <w:tmpl w:val="0964A7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76A436E0"/>
    <w:multiLevelType w:val="multilevel"/>
    <w:tmpl w:val="CCB608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5" w15:restartNumberingAfterBreak="0">
    <w:nsid w:val="77A5588A"/>
    <w:multiLevelType w:val="multilevel"/>
    <w:tmpl w:val="DDC8CD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53B61"/>
    <w:multiLevelType w:val="hybridMultilevel"/>
    <w:tmpl w:val="4B72B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9534846"/>
    <w:multiLevelType w:val="multilevel"/>
    <w:tmpl w:val="ED5683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8" w15:restartNumberingAfterBreak="0">
    <w:nsid w:val="7AFA2CC7"/>
    <w:multiLevelType w:val="hybridMultilevel"/>
    <w:tmpl w:val="49D6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4"/>
  </w:num>
  <w:num w:numId="4">
    <w:abstractNumId w:val="48"/>
  </w:num>
  <w:num w:numId="5">
    <w:abstractNumId w:val="30"/>
  </w:num>
  <w:num w:numId="6">
    <w:abstractNumId w:val="40"/>
  </w:num>
  <w:num w:numId="7">
    <w:abstractNumId w:val="46"/>
  </w:num>
  <w:num w:numId="8">
    <w:abstractNumId w:val="31"/>
  </w:num>
  <w:num w:numId="9">
    <w:abstractNumId w:val="13"/>
  </w:num>
  <w:num w:numId="10">
    <w:abstractNumId w:val="19"/>
  </w:num>
  <w:num w:numId="11">
    <w:abstractNumId w:val="12"/>
  </w:num>
  <w:num w:numId="12">
    <w:abstractNumId w:val="35"/>
  </w:num>
  <w:num w:numId="13">
    <w:abstractNumId w:val="3"/>
  </w:num>
  <w:num w:numId="14">
    <w:abstractNumId w:val="2"/>
  </w:num>
  <w:num w:numId="15">
    <w:abstractNumId w:val="5"/>
  </w:num>
  <w:num w:numId="16">
    <w:abstractNumId w:val="32"/>
  </w:num>
  <w:num w:numId="17">
    <w:abstractNumId w:val="20"/>
  </w:num>
  <w:num w:numId="18">
    <w:abstractNumId w:val="10"/>
  </w:num>
  <w:num w:numId="19">
    <w:abstractNumId w:val="45"/>
  </w:num>
  <w:num w:numId="20">
    <w:abstractNumId w:val="24"/>
  </w:num>
  <w:num w:numId="21">
    <w:abstractNumId w:val="23"/>
  </w:num>
  <w:num w:numId="22">
    <w:abstractNumId w:val="38"/>
  </w:num>
  <w:num w:numId="23">
    <w:abstractNumId w:val="41"/>
  </w:num>
  <w:num w:numId="24">
    <w:abstractNumId w:val="36"/>
  </w:num>
  <w:num w:numId="25">
    <w:abstractNumId w:val="28"/>
  </w:num>
  <w:num w:numId="26">
    <w:abstractNumId w:val="17"/>
  </w:num>
  <w:num w:numId="27">
    <w:abstractNumId w:val="15"/>
  </w:num>
  <w:num w:numId="28">
    <w:abstractNumId w:val="7"/>
  </w:num>
  <w:num w:numId="29">
    <w:abstractNumId w:val="1"/>
  </w:num>
  <w:num w:numId="30">
    <w:abstractNumId w:val="33"/>
  </w:num>
  <w:num w:numId="31">
    <w:abstractNumId w:val="8"/>
  </w:num>
  <w:num w:numId="32">
    <w:abstractNumId w:val="43"/>
  </w:num>
  <w:num w:numId="33">
    <w:abstractNumId w:val="44"/>
  </w:num>
  <w:num w:numId="34">
    <w:abstractNumId w:val="37"/>
  </w:num>
  <w:num w:numId="35">
    <w:abstractNumId w:val="34"/>
  </w:num>
  <w:num w:numId="36">
    <w:abstractNumId w:val="11"/>
  </w:num>
  <w:num w:numId="37">
    <w:abstractNumId w:val="42"/>
  </w:num>
  <w:num w:numId="38">
    <w:abstractNumId w:val="25"/>
  </w:num>
  <w:num w:numId="39">
    <w:abstractNumId w:val="27"/>
  </w:num>
  <w:num w:numId="40">
    <w:abstractNumId w:val="29"/>
  </w:num>
  <w:num w:numId="41">
    <w:abstractNumId w:val="18"/>
  </w:num>
  <w:num w:numId="42">
    <w:abstractNumId w:val="16"/>
  </w:num>
  <w:num w:numId="43">
    <w:abstractNumId w:val="39"/>
  </w:num>
  <w:num w:numId="44">
    <w:abstractNumId w:val="26"/>
  </w:num>
  <w:num w:numId="45">
    <w:abstractNumId w:val="47"/>
  </w:num>
  <w:num w:numId="46">
    <w:abstractNumId w:val="21"/>
  </w:num>
  <w:num w:numId="47">
    <w:abstractNumId w:val="9"/>
  </w:num>
  <w:num w:numId="48">
    <w:abstractNumId w:val="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81"/>
    <w:rsid w:val="00032510"/>
    <w:rsid w:val="00035979"/>
    <w:rsid w:val="00066DC9"/>
    <w:rsid w:val="000B61C5"/>
    <w:rsid w:val="000C021F"/>
    <w:rsid w:val="000F70EE"/>
    <w:rsid w:val="00103AAD"/>
    <w:rsid w:val="00134DDC"/>
    <w:rsid w:val="001972B4"/>
    <w:rsid w:val="00197E96"/>
    <w:rsid w:val="001A0290"/>
    <w:rsid w:val="001C3201"/>
    <w:rsid w:val="001C6D2F"/>
    <w:rsid w:val="00205E34"/>
    <w:rsid w:val="002774E2"/>
    <w:rsid w:val="002858F8"/>
    <w:rsid w:val="002A4557"/>
    <w:rsid w:val="002C2B27"/>
    <w:rsid w:val="00303CBB"/>
    <w:rsid w:val="00310C69"/>
    <w:rsid w:val="00350C90"/>
    <w:rsid w:val="003716B2"/>
    <w:rsid w:val="003A16BE"/>
    <w:rsid w:val="003A6808"/>
    <w:rsid w:val="003C2A3C"/>
    <w:rsid w:val="003D607A"/>
    <w:rsid w:val="003F3079"/>
    <w:rsid w:val="00483C8A"/>
    <w:rsid w:val="004A36A6"/>
    <w:rsid w:val="00507265"/>
    <w:rsid w:val="0053509F"/>
    <w:rsid w:val="0054015B"/>
    <w:rsid w:val="00550295"/>
    <w:rsid w:val="0055725C"/>
    <w:rsid w:val="005657D0"/>
    <w:rsid w:val="005E4BFF"/>
    <w:rsid w:val="005F605A"/>
    <w:rsid w:val="00606B81"/>
    <w:rsid w:val="006F4760"/>
    <w:rsid w:val="007173BA"/>
    <w:rsid w:val="00754EAF"/>
    <w:rsid w:val="007D3F60"/>
    <w:rsid w:val="00800005"/>
    <w:rsid w:val="00851A65"/>
    <w:rsid w:val="00867E3C"/>
    <w:rsid w:val="008E1BDF"/>
    <w:rsid w:val="008F6370"/>
    <w:rsid w:val="00935D73"/>
    <w:rsid w:val="009A0740"/>
    <w:rsid w:val="009A7C43"/>
    <w:rsid w:val="009B1637"/>
    <w:rsid w:val="00A3750B"/>
    <w:rsid w:val="00AE70CA"/>
    <w:rsid w:val="00B119BF"/>
    <w:rsid w:val="00B414E6"/>
    <w:rsid w:val="00B5716C"/>
    <w:rsid w:val="00B940E1"/>
    <w:rsid w:val="00BF77C7"/>
    <w:rsid w:val="00C024B0"/>
    <w:rsid w:val="00C16045"/>
    <w:rsid w:val="00C953BA"/>
    <w:rsid w:val="00CC5221"/>
    <w:rsid w:val="00CF20BF"/>
    <w:rsid w:val="00D14298"/>
    <w:rsid w:val="00F040C8"/>
    <w:rsid w:val="00F21091"/>
    <w:rsid w:val="00F43BA1"/>
    <w:rsid w:val="00F50645"/>
    <w:rsid w:val="00F92B4E"/>
    <w:rsid w:val="00F94E4C"/>
    <w:rsid w:val="00FE78A1"/>
    <w:rsid w:val="00FF5A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F3025"/>
  <w15:chartTrackingRefBased/>
  <w15:docId w15:val="{76EBBBE6-FE77-47A5-B31C-ED382104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E6"/>
    <w:rPr>
      <w:color w:val="231F20"/>
    </w:rPr>
  </w:style>
  <w:style w:type="paragraph" w:styleId="Heading1">
    <w:name w:val="heading 1"/>
    <w:basedOn w:val="Normal"/>
    <w:next w:val="Normal"/>
    <w:link w:val="Heading1Char"/>
    <w:uiPriority w:val="9"/>
    <w:qFormat/>
    <w:rsid w:val="00B414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414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303CBB"/>
    <w:pPr>
      <w:spacing w:after="0" w:line="240" w:lineRule="auto"/>
    </w:pPr>
    <w:tblPr/>
  </w:style>
  <w:style w:type="paragraph" w:styleId="ListParagraph">
    <w:name w:val="List Paragraph"/>
    <w:basedOn w:val="Normal"/>
    <w:uiPriority w:val="34"/>
    <w:qFormat/>
    <w:rsid w:val="00B414E6"/>
    <w:pPr>
      <w:ind w:left="720"/>
      <w:contextualSpacing/>
    </w:pPr>
  </w:style>
  <w:style w:type="paragraph" w:customStyle="1" w:styleId="CTLIheading1">
    <w:name w:val="CTLIheading1"/>
    <w:basedOn w:val="Heading1"/>
    <w:link w:val="CTLIheading1Char"/>
    <w:qFormat/>
    <w:rsid w:val="00B414E6"/>
    <w:rPr>
      <w:rFonts w:ascii="Poster Gothic Round Cond ATF Me" w:eastAsia="Times New Roman" w:hAnsi="Poster Gothic Round Cond ATF Me"/>
      <w:color w:val="auto"/>
      <w:sz w:val="48"/>
      <w:szCs w:val="48"/>
      <w:lang w:val="en-US" w:eastAsia="en-CA"/>
    </w:rPr>
  </w:style>
  <w:style w:type="paragraph" w:customStyle="1" w:styleId="CTLIheading2">
    <w:name w:val="CTLIheading2"/>
    <w:basedOn w:val="Heading2"/>
    <w:link w:val="CTLIheading2Char"/>
    <w:qFormat/>
    <w:rsid w:val="00B414E6"/>
    <w:rPr>
      <w:rFonts w:ascii="Poster Gothic Round Cond ATF Me" w:eastAsia="Times New Roman" w:hAnsi="Poster Gothic Round Cond ATF Me"/>
      <w:color w:val="auto"/>
      <w:sz w:val="36"/>
      <w:szCs w:val="40"/>
      <w:lang w:val="en-US" w:eastAsia="en-CA"/>
    </w:rPr>
  </w:style>
  <w:style w:type="character" w:customStyle="1" w:styleId="CTLIheading1Char">
    <w:name w:val="CTLIheading1 Char"/>
    <w:basedOn w:val="Heading1Char"/>
    <w:link w:val="CTLIheading1"/>
    <w:rsid w:val="00B414E6"/>
    <w:rPr>
      <w:rFonts w:ascii="Poster Gothic Round Cond ATF Me" w:eastAsia="Times New Roman" w:hAnsi="Poster Gothic Round Cond ATF Me" w:cstheme="majorBidi"/>
      <w:color w:val="2F5496" w:themeColor="accent1" w:themeShade="BF"/>
      <w:sz w:val="48"/>
      <w:szCs w:val="48"/>
      <w:lang w:val="en-US" w:eastAsia="en-CA"/>
    </w:rPr>
  </w:style>
  <w:style w:type="paragraph" w:customStyle="1" w:styleId="CTLItitle">
    <w:name w:val="CTLItitle"/>
    <w:basedOn w:val="Title"/>
    <w:link w:val="CTLItitleChar"/>
    <w:qFormat/>
    <w:rsid w:val="00B414E6"/>
    <w:rPr>
      <w:rFonts w:ascii="Poster Gothic Round Cond ATF Me" w:eastAsia="Times New Roman" w:hAnsi="Poster Gothic Round Cond ATF Me"/>
      <w:color w:val="6AAAE4"/>
      <w:sz w:val="72"/>
      <w:szCs w:val="72"/>
      <w:lang w:val="en-US" w:eastAsia="en-CA"/>
    </w:rPr>
  </w:style>
  <w:style w:type="character" w:customStyle="1" w:styleId="CTLIheading2Char">
    <w:name w:val="CTLIheading2 Char"/>
    <w:basedOn w:val="Heading2Char"/>
    <w:link w:val="CTLIheading2"/>
    <w:rsid w:val="00B414E6"/>
    <w:rPr>
      <w:rFonts w:ascii="Poster Gothic Round Cond ATF Me" w:eastAsia="Times New Roman" w:hAnsi="Poster Gothic Round Cond ATF Me" w:cstheme="majorBidi"/>
      <w:color w:val="2F5496" w:themeColor="accent1" w:themeShade="BF"/>
      <w:sz w:val="36"/>
      <w:szCs w:val="40"/>
      <w:lang w:val="en-US" w:eastAsia="en-CA"/>
    </w:rPr>
  </w:style>
  <w:style w:type="character" w:customStyle="1" w:styleId="CTLItitleChar">
    <w:name w:val="CTLItitle Char"/>
    <w:basedOn w:val="TitleChar"/>
    <w:link w:val="CTLItitle"/>
    <w:rsid w:val="00B414E6"/>
    <w:rPr>
      <w:rFonts w:ascii="Poster Gothic Round Cond ATF Me" w:eastAsia="Times New Roman" w:hAnsi="Poster Gothic Round Cond ATF Me" w:cstheme="majorBidi"/>
      <w:color w:val="6AAAE4"/>
      <w:spacing w:val="-10"/>
      <w:kern w:val="28"/>
      <w:sz w:val="72"/>
      <w:szCs w:val="72"/>
      <w:lang w:val="en-US" w:eastAsia="en-CA"/>
    </w:rPr>
  </w:style>
  <w:style w:type="table" w:styleId="PlainTable1">
    <w:name w:val="Plain Table 1"/>
    <w:basedOn w:val="TableNormal"/>
    <w:uiPriority w:val="41"/>
    <w:rsid w:val="00B414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414E6"/>
    <w:rPr>
      <w:color w:val="0563C1" w:themeColor="hyperlink"/>
      <w:u w:val="single"/>
    </w:rPr>
  </w:style>
  <w:style w:type="character" w:customStyle="1" w:styleId="Heading1Char">
    <w:name w:val="Heading 1 Char"/>
    <w:basedOn w:val="DefaultParagraphFont"/>
    <w:link w:val="Heading1"/>
    <w:uiPriority w:val="9"/>
    <w:rsid w:val="00B414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414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414E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414E6"/>
    <w:rPr>
      <w:rFonts w:asciiTheme="majorHAnsi" w:eastAsiaTheme="majorEastAsia" w:hAnsiTheme="majorHAnsi" w:cstheme="majorBidi"/>
      <w:spacing w:val="-10"/>
      <w:kern w:val="28"/>
      <w:sz w:val="56"/>
      <w:szCs w:val="56"/>
    </w:rPr>
  </w:style>
  <w:style w:type="paragraph" w:customStyle="1" w:styleId="paragraph">
    <w:name w:val="paragraph"/>
    <w:basedOn w:val="Normal"/>
    <w:link w:val="paragraphChar"/>
    <w:rsid w:val="00B414E6"/>
    <w:pP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character" w:customStyle="1" w:styleId="eop">
    <w:name w:val="eop"/>
    <w:basedOn w:val="DefaultParagraphFont"/>
    <w:rsid w:val="00B414E6"/>
  </w:style>
  <w:style w:type="character" w:customStyle="1" w:styleId="normaltextrun">
    <w:name w:val="normaltextrun"/>
    <w:basedOn w:val="DefaultParagraphFont"/>
    <w:rsid w:val="00B414E6"/>
  </w:style>
  <w:style w:type="paragraph" w:customStyle="1" w:styleId="CTLInorm">
    <w:name w:val="CTLInorm"/>
    <w:basedOn w:val="paragraph"/>
    <w:link w:val="CTLInormChar"/>
    <w:qFormat/>
    <w:rsid w:val="005657D0"/>
    <w:pPr>
      <w:spacing w:before="0" w:beforeAutospacing="0" w:after="0" w:afterAutospacing="0"/>
      <w:textAlignment w:val="baseline"/>
    </w:pPr>
    <w:rPr>
      <w:rFonts w:ascii="Tahoma" w:hAnsi="Tahoma" w:cs="Tahoma"/>
      <w:color w:val="231F20"/>
    </w:rPr>
  </w:style>
  <w:style w:type="character" w:styleId="UnresolvedMention">
    <w:name w:val="Unresolved Mention"/>
    <w:basedOn w:val="DefaultParagraphFont"/>
    <w:uiPriority w:val="99"/>
    <w:semiHidden/>
    <w:unhideWhenUsed/>
    <w:rsid w:val="009A0740"/>
    <w:rPr>
      <w:color w:val="605E5C"/>
      <w:shd w:val="clear" w:color="auto" w:fill="E1DFDD"/>
    </w:rPr>
  </w:style>
  <w:style w:type="character" w:customStyle="1" w:styleId="paragraphChar">
    <w:name w:val="paragraph Char"/>
    <w:basedOn w:val="DefaultParagraphFont"/>
    <w:link w:val="paragraph"/>
    <w:rsid w:val="009A0740"/>
    <w:rPr>
      <w:rFonts w:ascii="Times New Roman" w:eastAsia="Times New Roman" w:hAnsi="Times New Roman" w:cs="Times New Roman"/>
      <w:sz w:val="24"/>
      <w:szCs w:val="24"/>
      <w:lang w:eastAsia="en-CA"/>
    </w:rPr>
  </w:style>
  <w:style w:type="character" w:customStyle="1" w:styleId="CTLInormChar">
    <w:name w:val="CTLInorm Char"/>
    <w:basedOn w:val="paragraphChar"/>
    <w:link w:val="CTLInorm"/>
    <w:rsid w:val="005657D0"/>
    <w:rPr>
      <w:rFonts w:ascii="Tahoma" w:eastAsia="Times New Roman" w:hAnsi="Tahoma" w:cs="Tahoma"/>
      <w:color w:val="231F20"/>
      <w:sz w:val="24"/>
      <w:szCs w:val="24"/>
      <w:lang w:eastAsia="en-CA"/>
    </w:rPr>
  </w:style>
  <w:style w:type="paragraph" w:styleId="Header">
    <w:name w:val="header"/>
    <w:basedOn w:val="Normal"/>
    <w:link w:val="HeaderChar"/>
    <w:uiPriority w:val="99"/>
    <w:unhideWhenUsed/>
    <w:rsid w:val="0085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65"/>
    <w:rPr>
      <w:color w:val="231F20"/>
    </w:rPr>
  </w:style>
  <w:style w:type="paragraph" w:styleId="Footer">
    <w:name w:val="footer"/>
    <w:basedOn w:val="Normal"/>
    <w:link w:val="FooterChar"/>
    <w:uiPriority w:val="99"/>
    <w:unhideWhenUsed/>
    <w:rsid w:val="0085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65"/>
    <w:rPr>
      <w:color w:val="231F20"/>
    </w:rPr>
  </w:style>
  <w:style w:type="table" w:styleId="TableGrid">
    <w:name w:val="Table Grid"/>
    <w:basedOn w:val="TableNormal"/>
    <w:uiPriority w:val="39"/>
    <w:rsid w:val="00F9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4189">
      <w:bodyDiv w:val="1"/>
      <w:marLeft w:val="0"/>
      <w:marRight w:val="0"/>
      <w:marTop w:val="0"/>
      <w:marBottom w:val="0"/>
      <w:divBdr>
        <w:top w:val="none" w:sz="0" w:space="0" w:color="auto"/>
        <w:left w:val="none" w:sz="0" w:space="0" w:color="auto"/>
        <w:bottom w:val="none" w:sz="0" w:space="0" w:color="auto"/>
        <w:right w:val="none" w:sz="0" w:space="0" w:color="auto"/>
      </w:divBdr>
      <w:divsChild>
        <w:div w:id="1837920767">
          <w:marLeft w:val="0"/>
          <w:marRight w:val="0"/>
          <w:marTop w:val="0"/>
          <w:marBottom w:val="0"/>
          <w:divBdr>
            <w:top w:val="none" w:sz="0" w:space="0" w:color="auto"/>
            <w:left w:val="none" w:sz="0" w:space="0" w:color="auto"/>
            <w:bottom w:val="none" w:sz="0" w:space="0" w:color="auto"/>
            <w:right w:val="none" w:sz="0" w:space="0" w:color="auto"/>
          </w:divBdr>
        </w:div>
        <w:div w:id="698507333">
          <w:marLeft w:val="0"/>
          <w:marRight w:val="0"/>
          <w:marTop w:val="0"/>
          <w:marBottom w:val="0"/>
          <w:divBdr>
            <w:top w:val="none" w:sz="0" w:space="0" w:color="auto"/>
            <w:left w:val="none" w:sz="0" w:space="0" w:color="auto"/>
            <w:bottom w:val="none" w:sz="0" w:space="0" w:color="auto"/>
            <w:right w:val="none" w:sz="0" w:space="0" w:color="auto"/>
          </w:divBdr>
        </w:div>
        <w:div w:id="227418180">
          <w:marLeft w:val="0"/>
          <w:marRight w:val="0"/>
          <w:marTop w:val="0"/>
          <w:marBottom w:val="0"/>
          <w:divBdr>
            <w:top w:val="none" w:sz="0" w:space="0" w:color="auto"/>
            <w:left w:val="none" w:sz="0" w:space="0" w:color="auto"/>
            <w:bottom w:val="none" w:sz="0" w:space="0" w:color="auto"/>
            <w:right w:val="none" w:sz="0" w:space="0" w:color="auto"/>
          </w:divBdr>
        </w:div>
        <w:div w:id="1750805418">
          <w:marLeft w:val="0"/>
          <w:marRight w:val="0"/>
          <w:marTop w:val="0"/>
          <w:marBottom w:val="0"/>
          <w:divBdr>
            <w:top w:val="none" w:sz="0" w:space="0" w:color="auto"/>
            <w:left w:val="none" w:sz="0" w:space="0" w:color="auto"/>
            <w:bottom w:val="none" w:sz="0" w:space="0" w:color="auto"/>
            <w:right w:val="none" w:sz="0" w:space="0" w:color="auto"/>
          </w:divBdr>
        </w:div>
        <w:div w:id="2110927323">
          <w:marLeft w:val="0"/>
          <w:marRight w:val="0"/>
          <w:marTop w:val="0"/>
          <w:marBottom w:val="0"/>
          <w:divBdr>
            <w:top w:val="none" w:sz="0" w:space="0" w:color="auto"/>
            <w:left w:val="none" w:sz="0" w:space="0" w:color="auto"/>
            <w:bottom w:val="none" w:sz="0" w:space="0" w:color="auto"/>
            <w:right w:val="none" w:sz="0" w:space="0" w:color="auto"/>
          </w:divBdr>
        </w:div>
        <w:div w:id="777525060">
          <w:marLeft w:val="0"/>
          <w:marRight w:val="0"/>
          <w:marTop w:val="0"/>
          <w:marBottom w:val="0"/>
          <w:divBdr>
            <w:top w:val="none" w:sz="0" w:space="0" w:color="auto"/>
            <w:left w:val="none" w:sz="0" w:space="0" w:color="auto"/>
            <w:bottom w:val="none" w:sz="0" w:space="0" w:color="auto"/>
            <w:right w:val="none" w:sz="0" w:space="0" w:color="auto"/>
          </w:divBdr>
        </w:div>
        <w:div w:id="1237787507">
          <w:marLeft w:val="0"/>
          <w:marRight w:val="0"/>
          <w:marTop w:val="0"/>
          <w:marBottom w:val="0"/>
          <w:divBdr>
            <w:top w:val="none" w:sz="0" w:space="0" w:color="auto"/>
            <w:left w:val="none" w:sz="0" w:space="0" w:color="auto"/>
            <w:bottom w:val="none" w:sz="0" w:space="0" w:color="auto"/>
            <w:right w:val="none" w:sz="0" w:space="0" w:color="auto"/>
          </w:divBdr>
        </w:div>
        <w:div w:id="644358633">
          <w:marLeft w:val="0"/>
          <w:marRight w:val="0"/>
          <w:marTop w:val="0"/>
          <w:marBottom w:val="0"/>
          <w:divBdr>
            <w:top w:val="none" w:sz="0" w:space="0" w:color="auto"/>
            <w:left w:val="none" w:sz="0" w:space="0" w:color="auto"/>
            <w:bottom w:val="none" w:sz="0" w:space="0" w:color="auto"/>
            <w:right w:val="none" w:sz="0" w:space="0" w:color="auto"/>
          </w:divBdr>
        </w:div>
        <w:div w:id="1154762225">
          <w:marLeft w:val="0"/>
          <w:marRight w:val="0"/>
          <w:marTop w:val="0"/>
          <w:marBottom w:val="0"/>
          <w:divBdr>
            <w:top w:val="none" w:sz="0" w:space="0" w:color="auto"/>
            <w:left w:val="none" w:sz="0" w:space="0" w:color="auto"/>
            <w:bottom w:val="none" w:sz="0" w:space="0" w:color="auto"/>
            <w:right w:val="none" w:sz="0" w:space="0" w:color="auto"/>
          </w:divBdr>
        </w:div>
        <w:div w:id="624233580">
          <w:marLeft w:val="0"/>
          <w:marRight w:val="0"/>
          <w:marTop w:val="0"/>
          <w:marBottom w:val="0"/>
          <w:divBdr>
            <w:top w:val="none" w:sz="0" w:space="0" w:color="auto"/>
            <w:left w:val="none" w:sz="0" w:space="0" w:color="auto"/>
            <w:bottom w:val="none" w:sz="0" w:space="0" w:color="auto"/>
            <w:right w:val="none" w:sz="0" w:space="0" w:color="auto"/>
          </w:divBdr>
        </w:div>
        <w:div w:id="375082526">
          <w:marLeft w:val="0"/>
          <w:marRight w:val="0"/>
          <w:marTop w:val="0"/>
          <w:marBottom w:val="0"/>
          <w:divBdr>
            <w:top w:val="none" w:sz="0" w:space="0" w:color="auto"/>
            <w:left w:val="none" w:sz="0" w:space="0" w:color="auto"/>
            <w:bottom w:val="none" w:sz="0" w:space="0" w:color="auto"/>
            <w:right w:val="none" w:sz="0" w:space="0" w:color="auto"/>
          </w:divBdr>
        </w:div>
        <w:div w:id="1103916379">
          <w:marLeft w:val="0"/>
          <w:marRight w:val="0"/>
          <w:marTop w:val="0"/>
          <w:marBottom w:val="0"/>
          <w:divBdr>
            <w:top w:val="none" w:sz="0" w:space="0" w:color="auto"/>
            <w:left w:val="none" w:sz="0" w:space="0" w:color="auto"/>
            <w:bottom w:val="none" w:sz="0" w:space="0" w:color="auto"/>
            <w:right w:val="none" w:sz="0" w:space="0" w:color="auto"/>
          </w:divBdr>
        </w:div>
        <w:div w:id="1993558144">
          <w:marLeft w:val="0"/>
          <w:marRight w:val="0"/>
          <w:marTop w:val="0"/>
          <w:marBottom w:val="0"/>
          <w:divBdr>
            <w:top w:val="none" w:sz="0" w:space="0" w:color="auto"/>
            <w:left w:val="none" w:sz="0" w:space="0" w:color="auto"/>
            <w:bottom w:val="none" w:sz="0" w:space="0" w:color="auto"/>
            <w:right w:val="none" w:sz="0" w:space="0" w:color="auto"/>
          </w:divBdr>
        </w:div>
        <w:div w:id="419103823">
          <w:marLeft w:val="0"/>
          <w:marRight w:val="0"/>
          <w:marTop w:val="0"/>
          <w:marBottom w:val="0"/>
          <w:divBdr>
            <w:top w:val="none" w:sz="0" w:space="0" w:color="auto"/>
            <w:left w:val="none" w:sz="0" w:space="0" w:color="auto"/>
            <w:bottom w:val="none" w:sz="0" w:space="0" w:color="auto"/>
            <w:right w:val="none" w:sz="0" w:space="0" w:color="auto"/>
          </w:divBdr>
        </w:div>
        <w:div w:id="1781875400">
          <w:marLeft w:val="0"/>
          <w:marRight w:val="0"/>
          <w:marTop w:val="0"/>
          <w:marBottom w:val="0"/>
          <w:divBdr>
            <w:top w:val="none" w:sz="0" w:space="0" w:color="auto"/>
            <w:left w:val="none" w:sz="0" w:space="0" w:color="auto"/>
            <w:bottom w:val="none" w:sz="0" w:space="0" w:color="auto"/>
            <w:right w:val="none" w:sz="0" w:space="0" w:color="auto"/>
          </w:divBdr>
        </w:div>
        <w:div w:id="1468742142">
          <w:marLeft w:val="0"/>
          <w:marRight w:val="0"/>
          <w:marTop w:val="0"/>
          <w:marBottom w:val="0"/>
          <w:divBdr>
            <w:top w:val="none" w:sz="0" w:space="0" w:color="auto"/>
            <w:left w:val="none" w:sz="0" w:space="0" w:color="auto"/>
            <w:bottom w:val="none" w:sz="0" w:space="0" w:color="auto"/>
            <w:right w:val="none" w:sz="0" w:space="0" w:color="auto"/>
          </w:divBdr>
        </w:div>
        <w:div w:id="1992101360">
          <w:marLeft w:val="0"/>
          <w:marRight w:val="0"/>
          <w:marTop w:val="0"/>
          <w:marBottom w:val="0"/>
          <w:divBdr>
            <w:top w:val="none" w:sz="0" w:space="0" w:color="auto"/>
            <w:left w:val="none" w:sz="0" w:space="0" w:color="auto"/>
            <w:bottom w:val="none" w:sz="0" w:space="0" w:color="auto"/>
            <w:right w:val="none" w:sz="0" w:space="0" w:color="auto"/>
          </w:divBdr>
        </w:div>
        <w:div w:id="1990359757">
          <w:marLeft w:val="0"/>
          <w:marRight w:val="0"/>
          <w:marTop w:val="0"/>
          <w:marBottom w:val="0"/>
          <w:divBdr>
            <w:top w:val="none" w:sz="0" w:space="0" w:color="auto"/>
            <w:left w:val="none" w:sz="0" w:space="0" w:color="auto"/>
            <w:bottom w:val="none" w:sz="0" w:space="0" w:color="auto"/>
            <w:right w:val="none" w:sz="0" w:space="0" w:color="auto"/>
          </w:divBdr>
        </w:div>
        <w:div w:id="1447651550">
          <w:marLeft w:val="0"/>
          <w:marRight w:val="0"/>
          <w:marTop w:val="0"/>
          <w:marBottom w:val="0"/>
          <w:divBdr>
            <w:top w:val="none" w:sz="0" w:space="0" w:color="auto"/>
            <w:left w:val="none" w:sz="0" w:space="0" w:color="auto"/>
            <w:bottom w:val="none" w:sz="0" w:space="0" w:color="auto"/>
            <w:right w:val="none" w:sz="0" w:space="0" w:color="auto"/>
          </w:divBdr>
        </w:div>
        <w:div w:id="324477739">
          <w:marLeft w:val="0"/>
          <w:marRight w:val="0"/>
          <w:marTop w:val="0"/>
          <w:marBottom w:val="0"/>
          <w:divBdr>
            <w:top w:val="none" w:sz="0" w:space="0" w:color="auto"/>
            <w:left w:val="none" w:sz="0" w:space="0" w:color="auto"/>
            <w:bottom w:val="none" w:sz="0" w:space="0" w:color="auto"/>
            <w:right w:val="none" w:sz="0" w:space="0" w:color="auto"/>
          </w:divBdr>
        </w:div>
        <w:div w:id="457068304">
          <w:marLeft w:val="0"/>
          <w:marRight w:val="0"/>
          <w:marTop w:val="0"/>
          <w:marBottom w:val="0"/>
          <w:divBdr>
            <w:top w:val="none" w:sz="0" w:space="0" w:color="auto"/>
            <w:left w:val="none" w:sz="0" w:space="0" w:color="auto"/>
            <w:bottom w:val="none" w:sz="0" w:space="0" w:color="auto"/>
            <w:right w:val="none" w:sz="0" w:space="0" w:color="auto"/>
          </w:divBdr>
        </w:div>
        <w:div w:id="988440040">
          <w:marLeft w:val="0"/>
          <w:marRight w:val="0"/>
          <w:marTop w:val="0"/>
          <w:marBottom w:val="0"/>
          <w:divBdr>
            <w:top w:val="none" w:sz="0" w:space="0" w:color="auto"/>
            <w:left w:val="none" w:sz="0" w:space="0" w:color="auto"/>
            <w:bottom w:val="none" w:sz="0" w:space="0" w:color="auto"/>
            <w:right w:val="none" w:sz="0" w:space="0" w:color="auto"/>
          </w:divBdr>
        </w:div>
      </w:divsChild>
    </w:div>
    <w:div w:id="278270115">
      <w:bodyDiv w:val="1"/>
      <w:marLeft w:val="0"/>
      <w:marRight w:val="0"/>
      <w:marTop w:val="0"/>
      <w:marBottom w:val="0"/>
      <w:divBdr>
        <w:top w:val="none" w:sz="0" w:space="0" w:color="auto"/>
        <w:left w:val="none" w:sz="0" w:space="0" w:color="auto"/>
        <w:bottom w:val="none" w:sz="0" w:space="0" w:color="auto"/>
        <w:right w:val="none" w:sz="0" w:space="0" w:color="auto"/>
      </w:divBdr>
      <w:divsChild>
        <w:div w:id="1042486480">
          <w:marLeft w:val="0"/>
          <w:marRight w:val="0"/>
          <w:marTop w:val="0"/>
          <w:marBottom w:val="0"/>
          <w:divBdr>
            <w:top w:val="none" w:sz="0" w:space="0" w:color="auto"/>
            <w:left w:val="none" w:sz="0" w:space="0" w:color="auto"/>
            <w:bottom w:val="none" w:sz="0" w:space="0" w:color="auto"/>
            <w:right w:val="none" w:sz="0" w:space="0" w:color="auto"/>
          </w:divBdr>
        </w:div>
        <w:div w:id="198322853">
          <w:marLeft w:val="0"/>
          <w:marRight w:val="0"/>
          <w:marTop w:val="0"/>
          <w:marBottom w:val="0"/>
          <w:divBdr>
            <w:top w:val="none" w:sz="0" w:space="0" w:color="auto"/>
            <w:left w:val="none" w:sz="0" w:space="0" w:color="auto"/>
            <w:bottom w:val="none" w:sz="0" w:space="0" w:color="auto"/>
            <w:right w:val="none" w:sz="0" w:space="0" w:color="auto"/>
          </w:divBdr>
        </w:div>
        <w:div w:id="1118988341">
          <w:marLeft w:val="0"/>
          <w:marRight w:val="0"/>
          <w:marTop w:val="0"/>
          <w:marBottom w:val="0"/>
          <w:divBdr>
            <w:top w:val="none" w:sz="0" w:space="0" w:color="auto"/>
            <w:left w:val="none" w:sz="0" w:space="0" w:color="auto"/>
            <w:bottom w:val="none" w:sz="0" w:space="0" w:color="auto"/>
            <w:right w:val="none" w:sz="0" w:space="0" w:color="auto"/>
          </w:divBdr>
        </w:div>
        <w:div w:id="1674451279">
          <w:marLeft w:val="0"/>
          <w:marRight w:val="0"/>
          <w:marTop w:val="0"/>
          <w:marBottom w:val="0"/>
          <w:divBdr>
            <w:top w:val="none" w:sz="0" w:space="0" w:color="auto"/>
            <w:left w:val="none" w:sz="0" w:space="0" w:color="auto"/>
            <w:bottom w:val="none" w:sz="0" w:space="0" w:color="auto"/>
            <w:right w:val="none" w:sz="0" w:space="0" w:color="auto"/>
          </w:divBdr>
        </w:div>
        <w:div w:id="1198349866">
          <w:marLeft w:val="0"/>
          <w:marRight w:val="0"/>
          <w:marTop w:val="0"/>
          <w:marBottom w:val="0"/>
          <w:divBdr>
            <w:top w:val="none" w:sz="0" w:space="0" w:color="auto"/>
            <w:left w:val="none" w:sz="0" w:space="0" w:color="auto"/>
            <w:bottom w:val="none" w:sz="0" w:space="0" w:color="auto"/>
            <w:right w:val="none" w:sz="0" w:space="0" w:color="auto"/>
          </w:divBdr>
        </w:div>
        <w:div w:id="1383364658">
          <w:marLeft w:val="0"/>
          <w:marRight w:val="0"/>
          <w:marTop w:val="0"/>
          <w:marBottom w:val="0"/>
          <w:divBdr>
            <w:top w:val="none" w:sz="0" w:space="0" w:color="auto"/>
            <w:left w:val="none" w:sz="0" w:space="0" w:color="auto"/>
            <w:bottom w:val="none" w:sz="0" w:space="0" w:color="auto"/>
            <w:right w:val="none" w:sz="0" w:space="0" w:color="auto"/>
          </w:divBdr>
        </w:div>
        <w:div w:id="1633246438">
          <w:marLeft w:val="0"/>
          <w:marRight w:val="0"/>
          <w:marTop w:val="0"/>
          <w:marBottom w:val="0"/>
          <w:divBdr>
            <w:top w:val="none" w:sz="0" w:space="0" w:color="auto"/>
            <w:left w:val="none" w:sz="0" w:space="0" w:color="auto"/>
            <w:bottom w:val="none" w:sz="0" w:space="0" w:color="auto"/>
            <w:right w:val="none" w:sz="0" w:space="0" w:color="auto"/>
          </w:divBdr>
        </w:div>
        <w:div w:id="177349068">
          <w:marLeft w:val="0"/>
          <w:marRight w:val="0"/>
          <w:marTop w:val="0"/>
          <w:marBottom w:val="0"/>
          <w:divBdr>
            <w:top w:val="none" w:sz="0" w:space="0" w:color="auto"/>
            <w:left w:val="none" w:sz="0" w:space="0" w:color="auto"/>
            <w:bottom w:val="none" w:sz="0" w:space="0" w:color="auto"/>
            <w:right w:val="none" w:sz="0" w:space="0" w:color="auto"/>
          </w:divBdr>
        </w:div>
        <w:div w:id="1007443160">
          <w:marLeft w:val="0"/>
          <w:marRight w:val="0"/>
          <w:marTop w:val="0"/>
          <w:marBottom w:val="0"/>
          <w:divBdr>
            <w:top w:val="none" w:sz="0" w:space="0" w:color="auto"/>
            <w:left w:val="none" w:sz="0" w:space="0" w:color="auto"/>
            <w:bottom w:val="none" w:sz="0" w:space="0" w:color="auto"/>
            <w:right w:val="none" w:sz="0" w:space="0" w:color="auto"/>
          </w:divBdr>
        </w:div>
        <w:div w:id="799112492">
          <w:marLeft w:val="0"/>
          <w:marRight w:val="0"/>
          <w:marTop w:val="0"/>
          <w:marBottom w:val="0"/>
          <w:divBdr>
            <w:top w:val="none" w:sz="0" w:space="0" w:color="auto"/>
            <w:left w:val="none" w:sz="0" w:space="0" w:color="auto"/>
            <w:bottom w:val="none" w:sz="0" w:space="0" w:color="auto"/>
            <w:right w:val="none" w:sz="0" w:space="0" w:color="auto"/>
          </w:divBdr>
        </w:div>
        <w:div w:id="589851968">
          <w:marLeft w:val="0"/>
          <w:marRight w:val="0"/>
          <w:marTop w:val="0"/>
          <w:marBottom w:val="0"/>
          <w:divBdr>
            <w:top w:val="none" w:sz="0" w:space="0" w:color="auto"/>
            <w:left w:val="none" w:sz="0" w:space="0" w:color="auto"/>
            <w:bottom w:val="none" w:sz="0" w:space="0" w:color="auto"/>
            <w:right w:val="none" w:sz="0" w:space="0" w:color="auto"/>
          </w:divBdr>
        </w:div>
        <w:div w:id="11611746">
          <w:marLeft w:val="0"/>
          <w:marRight w:val="0"/>
          <w:marTop w:val="0"/>
          <w:marBottom w:val="0"/>
          <w:divBdr>
            <w:top w:val="none" w:sz="0" w:space="0" w:color="auto"/>
            <w:left w:val="none" w:sz="0" w:space="0" w:color="auto"/>
            <w:bottom w:val="none" w:sz="0" w:space="0" w:color="auto"/>
            <w:right w:val="none" w:sz="0" w:space="0" w:color="auto"/>
          </w:divBdr>
        </w:div>
        <w:div w:id="1653489628">
          <w:marLeft w:val="0"/>
          <w:marRight w:val="0"/>
          <w:marTop w:val="0"/>
          <w:marBottom w:val="0"/>
          <w:divBdr>
            <w:top w:val="none" w:sz="0" w:space="0" w:color="auto"/>
            <w:left w:val="none" w:sz="0" w:space="0" w:color="auto"/>
            <w:bottom w:val="none" w:sz="0" w:space="0" w:color="auto"/>
            <w:right w:val="none" w:sz="0" w:space="0" w:color="auto"/>
          </w:divBdr>
        </w:div>
        <w:div w:id="179661425">
          <w:marLeft w:val="0"/>
          <w:marRight w:val="0"/>
          <w:marTop w:val="0"/>
          <w:marBottom w:val="0"/>
          <w:divBdr>
            <w:top w:val="none" w:sz="0" w:space="0" w:color="auto"/>
            <w:left w:val="none" w:sz="0" w:space="0" w:color="auto"/>
            <w:bottom w:val="none" w:sz="0" w:space="0" w:color="auto"/>
            <w:right w:val="none" w:sz="0" w:space="0" w:color="auto"/>
          </w:divBdr>
        </w:div>
        <w:div w:id="1521509526">
          <w:marLeft w:val="0"/>
          <w:marRight w:val="0"/>
          <w:marTop w:val="0"/>
          <w:marBottom w:val="0"/>
          <w:divBdr>
            <w:top w:val="none" w:sz="0" w:space="0" w:color="auto"/>
            <w:left w:val="none" w:sz="0" w:space="0" w:color="auto"/>
            <w:bottom w:val="none" w:sz="0" w:space="0" w:color="auto"/>
            <w:right w:val="none" w:sz="0" w:space="0" w:color="auto"/>
          </w:divBdr>
        </w:div>
        <w:div w:id="530730448">
          <w:marLeft w:val="0"/>
          <w:marRight w:val="0"/>
          <w:marTop w:val="0"/>
          <w:marBottom w:val="0"/>
          <w:divBdr>
            <w:top w:val="none" w:sz="0" w:space="0" w:color="auto"/>
            <w:left w:val="none" w:sz="0" w:space="0" w:color="auto"/>
            <w:bottom w:val="none" w:sz="0" w:space="0" w:color="auto"/>
            <w:right w:val="none" w:sz="0" w:space="0" w:color="auto"/>
          </w:divBdr>
        </w:div>
        <w:div w:id="871187231">
          <w:marLeft w:val="0"/>
          <w:marRight w:val="0"/>
          <w:marTop w:val="0"/>
          <w:marBottom w:val="0"/>
          <w:divBdr>
            <w:top w:val="none" w:sz="0" w:space="0" w:color="auto"/>
            <w:left w:val="none" w:sz="0" w:space="0" w:color="auto"/>
            <w:bottom w:val="none" w:sz="0" w:space="0" w:color="auto"/>
            <w:right w:val="none" w:sz="0" w:space="0" w:color="auto"/>
          </w:divBdr>
        </w:div>
        <w:div w:id="122235600">
          <w:marLeft w:val="0"/>
          <w:marRight w:val="0"/>
          <w:marTop w:val="0"/>
          <w:marBottom w:val="0"/>
          <w:divBdr>
            <w:top w:val="none" w:sz="0" w:space="0" w:color="auto"/>
            <w:left w:val="none" w:sz="0" w:space="0" w:color="auto"/>
            <w:bottom w:val="none" w:sz="0" w:space="0" w:color="auto"/>
            <w:right w:val="none" w:sz="0" w:space="0" w:color="auto"/>
          </w:divBdr>
        </w:div>
        <w:div w:id="2126386971">
          <w:marLeft w:val="0"/>
          <w:marRight w:val="0"/>
          <w:marTop w:val="0"/>
          <w:marBottom w:val="0"/>
          <w:divBdr>
            <w:top w:val="none" w:sz="0" w:space="0" w:color="auto"/>
            <w:left w:val="none" w:sz="0" w:space="0" w:color="auto"/>
            <w:bottom w:val="none" w:sz="0" w:space="0" w:color="auto"/>
            <w:right w:val="none" w:sz="0" w:space="0" w:color="auto"/>
          </w:divBdr>
        </w:div>
        <w:div w:id="390620810">
          <w:marLeft w:val="0"/>
          <w:marRight w:val="0"/>
          <w:marTop w:val="0"/>
          <w:marBottom w:val="0"/>
          <w:divBdr>
            <w:top w:val="none" w:sz="0" w:space="0" w:color="auto"/>
            <w:left w:val="none" w:sz="0" w:space="0" w:color="auto"/>
            <w:bottom w:val="none" w:sz="0" w:space="0" w:color="auto"/>
            <w:right w:val="none" w:sz="0" w:space="0" w:color="auto"/>
          </w:divBdr>
        </w:div>
        <w:div w:id="1113011207">
          <w:marLeft w:val="0"/>
          <w:marRight w:val="0"/>
          <w:marTop w:val="0"/>
          <w:marBottom w:val="0"/>
          <w:divBdr>
            <w:top w:val="none" w:sz="0" w:space="0" w:color="auto"/>
            <w:left w:val="none" w:sz="0" w:space="0" w:color="auto"/>
            <w:bottom w:val="none" w:sz="0" w:space="0" w:color="auto"/>
            <w:right w:val="none" w:sz="0" w:space="0" w:color="auto"/>
          </w:divBdr>
        </w:div>
        <w:div w:id="657535030">
          <w:marLeft w:val="0"/>
          <w:marRight w:val="0"/>
          <w:marTop w:val="0"/>
          <w:marBottom w:val="0"/>
          <w:divBdr>
            <w:top w:val="none" w:sz="0" w:space="0" w:color="auto"/>
            <w:left w:val="none" w:sz="0" w:space="0" w:color="auto"/>
            <w:bottom w:val="none" w:sz="0" w:space="0" w:color="auto"/>
            <w:right w:val="none" w:sz="0" w:space="0" w:color="auto"/>
          </w:divBdr>
        </w:div>
      </w:divsChild>
    </w:div>
    <w:div w:id="339427057">
      <w:bodyDiv w:val="1"/>
      <w:marLeft w:val="0"/>
      <w:marRight w:val="0"/>
      <w:marTop w:val="0"/>
      <w:marBottom w:val="0"/>
      <w:divBdr>
        <w:top w:val="none" w:sz="0" w:space="0" w:color="auto"/>
        <w:left w:val="none" w:sz="0" w:space="0" w:color="auto"/>
        <w:bottom w:val="none" w:sz="0" w:space="0" w:color="auto"/>
        <w:right w:val="none" w:sz="0" w:space="0" w:color="auto"/>
      </w:divBdr>
      <w:divsChild>
        <w:div w:id="1260800185">
          <w:marLeft w:val="0"/>
          <w:marRight w:val="0"/>
          <w:marTop w:val="0"/>
          <w:marBottom w:val="0"/>
          <w:divBdr>
            <w:top w:val="none" w:sz="0" w:space="0" w:color="auto"/>
            <w:left w:val="none" w:sz="0" w:space="0" w:color="auto"/>
            <w:bottom w:val="none" w:sz="0" w:space="0" w:color="auto"/>
            <w:right w:val="none" w:sz="0" w:space="0" w:color="auto"/>
          </w:divBdr>
        </w:div>
        <w:div w:id="1188326439">
          <w:marLeft w:val="0"/>
          <w:marRight w:val="0"/>
          <w:marTop w:val="0"/>
          <w:marBottom w:val="0"/>
          <w:divBdr>
            <w:top w:val="none" w:sz="0" w:space="0" w:color="auto"/>
            <w:left w:val="none" w:sz="0" w:space="0" w:color="auto"/>
            <w:bottom w:val="none" w:sz="0" w:space="0" w:color="auto"/>
            <w:right w:val="none" w:sz="0" w:space="0" w:color="auto"/>
          </w:divBdr>
        </w:div>
        <w:div w:id="383910604">
          <w:marLeft w:val="0"/>
          <w:marRight w:val="0"/>
          <w:marTop w:val="0"/>
          <w:marBottom w:val="0"/>
          <w:divBdr>
            <w:top w:val="none" w:sz="0" w:space="0" w:color="auto"/>
            <w:left w:val="none" w:sz="0" w:space="0" w:color="auto"/>
            <w:bottom w:val="none" w:sz="0" w:space="0" w:color="auto"/>
            <w:right w:val="none" w:sz="0" w:space="0" w:color="auto"/>
          </w:divBdr>
        </w:div>
        <w:div w:id="694232322">
          <w:marLeft w:val="0"/>
          <w:marRight w:val="0"/>
          <w:marTop w:val="0"/>
          <w:marBottom w:val="0"/>
          <w:divBdr>
            <w:top w:val="none" w:sz="0" w:space="0" w:color="auto"/>
            <w:left w:val="none" w:sz="0" w:space="0" w:color="auto"/>
            <w:bottom w:val="none" w:sz="0" w:space="0" w:color="auto"/>
            <w:right w:val="none" w:sz="0" w:space="0" w:color="auto"/>
          </w:divBdr>
        </w:div>
        <w:div w:id="689532688">
          <w:marLeft w:val="0"/>
          <w:marRight w:val="0"/>
          <w:marTop w:val="0"/>
          <w:marBottom w:val="0"/>
          <w:divBdr>
            <w:top w:val="none" w:sz="0" w:space="0" w:color="auto"/>
            <w:left w:val="none" w:sz="0" w:space="0" w:color="auto"/>
            <w:bottom w:val="none" w:sz="0" w:space="0" w:color="auto"/>
            <w:right w:val="none" w:sz="0" w:space="0" w:color="auto"/>
          </w:divBdr>
        </w:div>
        <w:div w:id="806239052">
          <w:marLeft w:val="0"/>
          <w:marRight w:val="0"/>
          <w:marTop w:val="0"/>
          <w:marBottom w:val="0"/>
          <w:divBdr>
            <w:top w:val="none" w:sz="0" w:space="0" w:color="auto"/>
            <w:left w:val="none" w:sz="0" w:space="0" w:color="auto"/>
            <w:bottom w:val="none" w:sz="0" w:space="0" w:color="auto"/>
            <w:right w:val="none" w:sz="0" w:space="0" w:color="auto"/>
          </w:divBdr>
        </w:div>
        <w:div w:id="1383481608">
          <w:marLeft w:val="0"/>
          <w:marRight w:val="0"/>
          <w:marTop w:val="0"/>
          <w:marBottom w:val="0"/>
          <w:divBdr>
            <w:top w:val="none" w:sz="0" w:space="0" w:color="auto"/>
            <w:left w:val="none" w:sz="0" w:space="0" w:color="auto"/>
            <w:bottom w:val="none" w:sz="0" w:space="0" w:color="auto"/>
            <w:right w:val="none" w:sz="0" w:space="0" w:color="auto"/>
          </w:divBdr>
        </w:div>
        <w:div w:id="1027833525">
          <w:marLeft w:val="0"/>
          <w:marRight w:val="0"/>
          <w:marTop w:val="0"/>
          <w:marBottom w:val="0"/>
          <w:divBdr>
            <w:top w:val="none" w:sz="0" w:space="0" w:color="auto"/>
            <w:left w:val="none" w:sz="0" w:space="0" w:color="auto"/>
            <w:bottom w:val="none" w:sz="0" w:space="0" w:color="auto"/>
            <w:right w:val="none" w:sz="0" w:space="0" w:color="auto"/>
          </w:divBdr>
        </w:div>
        <w:div w:id="1198085774">
          <w:marLeft w:val="0"/>
          <w:marRight w:val="0"/>
          <w:marTop w:val="0"/>
          <w:marBottom w:val="0"/>
          <w:divBdr>
            <w:top w:val="none" w:sz="0" w:space="0" w:color="auto"/>
            <w:left w:val="none" w:sz="0" w:space="0" w:color="auto"/>
            <w:bottom w:val="none" w:sz="0" w:space="0" w:color="auto"/>
            <w:right w:val="none" w:sz="0" w:space="0" w:color="auto"/>
          </w:divBdr>
        </w:div>
        <w:div w:id="1777483092">
          <w:marLeft w:val="0"/>
          <w:marRight w:val="0"/>
          <w:marTop w:val="0"/>
          <w:marBottom w:val="0"/>
          <w:divBdr>
            <w:top w:val="none" w:sz="0" w:space="0" w:color="auto"/>
            <w:left w:val="none" w:sz="0" w:space="0" w:color="auto"/>
            <w:bottom w:val="none" w:sz="0" w:space="0" w:color="auto"/>
            <w:right w:val="none" w:sz="0" w:space="0" w:color="auto"/>
          </w:divBdr>
        </w:div>
        <w:div w:id="1725331362">
          <w:marLeft w:val="0"/>
          <w:marRight w:val="0"/>
          <w:marTop w:val="0"/>
          <w:marBottom w:val="0"/>
          <w:divBdr>
            <w:top w:val="none" w:sz="0" w:space="0" w:color="auto"/>
            <w:left w:val="none" w:sz="0" w:space="0" w:color="auto"/>
            <w:bottom w:val="none" w:sz="0" w:space="0" w:color="auto"/>
            <w:right w:val="none" w:sz="0" w:space="0" w:color="auto"/>
          </w:divBdr>
        </w:div>
        <w:div w:id="383675407">
          <w:marLeft w:val="0"/>
          <w:marRight w:val="0"/>
          <w:marTop w:val="0"/>
          <w:marBottom w:val="0"/>
          <w:divBdr>
            <w:top w:val="none" w:sz="0" w:space="0" w:color="auto"/>
            <w:left w:val="none" w:sz="0" w:space="0" w:color="auto"/>
            <w:bottom w:val="none" w:sz="0" w:space="0" w:color="auto"/>
            <w:right w:val="none" w:sz="0" w:space="0" w:color="auto"/>
          </w:divBdr>
        </w:div>
        <w:div w:id="376852557">
          <w:marLeft w:val="0"/>
          <w:marRight w:val="0"/>
          <w:marTop w:val="0"/>
          <w:marBottom w:val="0"/>
          <w:divBdr>
            <w:top w:val="none" w:sz="0" w:space="0" w:color="auto"/>
            <w:left w:val="none" w:sz="0" w:space="0" w:color="auto"/>
            <w:bottom w:val="none" w:sz="0" w:space="0" w:color="auto"/>
            <w:right w:val="none" w:sz="0" w:space="0" w:color="auto"/>
          </w:divBdr>
        </w:div>
        <w:div w:id="27686375">
          <w:marLeft w:val="0"/>
          <w:marRight w:val="0"/>
          <w:marTop w:val="0"/>
          <w:marBottom w:val="0"/>
          <w:divBdr>
            <w:top w:val="none" w:sz="0" w:space="0" w:color="auto"/>
            <w:left w:val="none" w:sz="0" w:space="0" w:color="auto"/>
            <w:bottom w:val="none" w:sz="0" w:space="0" w:color="auto"/>
            <w:right w:val="none" w:sz="0" w:space="0" w:color="auto"/>
          </w:divBdr>
        </w:div>
        <w:div w:id="1939025274">
          <w:marLeft w:val="0"/>
          <w:marRight w:val="0"/>
          <w:marTop w:val="0"/>
          <w:marBottom w:val="0"/>
          <w:divBdr>
            <w:top w:val="none" w:sz="0" w:space="0" w:color="auto"/>
            <w:left w:val="none" w:sz="0" w:space="0" w:color="auto"/>
            <w:bottom w:val="none" w:sz="0" w:space="0" w:color="auto"/>
            <w:right w:val="none" w:sz="0" w:space="0" w:color="auto"/>
          </w:divBdr>
        </w:div>
        <w:div w:id="130245319">
          <w:marLeft w:val="0"/>
          <w:marRight w:val="0"/>
          <w:marTop w:val="0"/>
          <w:marBottom w:val="0"/>
          <w:divBdr>
            <w:top w:val="none" w:sz="0" w:space="0" w:color="auto"/>
            <w:left w:val="none" w:sz="0" w:space="0" w:color="auto"/>
            <w:bottom w:val="none" w:sz="0" w:space="0" w:color="auto"/>
            <w:right w:val="none" w:sz="0" w:space="0" w:color="auto"/>
          </w:divBdr>
        </w:div>
        <w:div w:id="477386401">
          <w:marLeft w:val="0"/>
          <w:marRight w:val="0"/>
          <w:marTop w:val="0"/>
          <w:marBottom w:val="0"/>
          <w:divBdr>
            <w:top w:val="none" w:sz="0" w:space="0" w:color="auto"/>
            <w:left w:val="none" w:sz="0" w:space="0" w:color="auto"/>
            <w:bottom w:val="none" w:sz="0" w:space="0" w:color="auto"/>
            <w:right w:val="none" w:sz="0" w:space="0" w:color="auto"/>
          </w:divBdr>
        </w:div>
        <w:div w:id="2016033317">
          <w:marLeft w:val="0"/>
          <w:marRight w:val="0"/>
          <w:marTop w:val="0"/>
          <w:marBottom w:val="0"/>
          <w:divBdr>
            <w:top w:val="none" w:sz="0" w:space="0" w:color="auto"/>
            <w:left w:val="none" w:sz="0" w:space="0" w:color="auto"/>
            <w:bottom w:val="none" w:sz="0" w:space="0" w:color="auto"/>
            <w:right w:val="none" w:sz="0" w:space="0" w:color="auto"/>
          </w:divBdr>
        </w:div>
        <w:div w:id="826046954">
          <w:marLeft w:val="0"/>
          <w:marRight w:val="0"/>
          <w:marTop w:val="0"/>
          <w:marBottom w:val="0"/>
          <w:divBdr>
            <w:top w:val="none" w:sz="0" w:space="0" w:color="auto"/>
            <w:left w:val="none" w:sz="0" w:space="0" w:color="auto"/>
            <w:bottom w:val="none" w:sz="0" w:space="0" w:color="auto"/>
            <w:right w:val="none" w:sz="0" w:space="0" w:color="auto"/>
          </w:divBdr>
        </w:div>
        <w:div w:id="283081468">
          <w:marLeft w:val="0"/>
          <w:marRight w:val="0"/>
          <w:marTop w:val="0"/>
          <w:marBottom w:val="0"/>
          <w:divBdr>
            <w:top w:val="none" w:sz="0" w:space="0" w:color="auto"/>
            <w:left w:val="none" w:sz="0" w:space="0" w:color="auto"/>
            <w:bottom w:val="none" w:sz="0" w:space="0" w:color="auto"/>
            <w:right w:val="none" w:sz="0" w:space="0" w:color="auto"/>
          </w:divBdr>
        </w:div>
        <w:div w:id="234707408">
          <w:marLeft w:val="0"/>
          <w:marRight w:val="0"/>
          <w:marTop w:val="0"/>
          <w:marBottom w:val="0"/>
          <w:divBdr>
            <w:top w:val="none" w:sz="0" w:space="0" w:color="auto"/>
            <w:left w:val="none" w:sz="0" w:space="0" w:color="auto"/>
            <w:bottom w:val="none" w:sz="0" w:space="0" w:color="auto"/>
            <w:right w:val="none" w:sz="0" w:space="0" w:color="auto"/>
          </w:divBdr>
        </w:div>
        <w:div w:id="1188061895">
          <w:marLeft w:val="0"/>
          <w:marRight w:val="0"/>
          <w:marTop w:val="0"/>
          <w:marBottom w:val="0"/>
          <w:divBdr>
            <w:top w:val="none" w:sz="0" w:space="0" w:color="auto"/>
            <w:left w:val="none" w:sz="0" w:space="0" w:color="auto"/>
            <w:bottom w:val="none" w:sz="0" w:space="0" w:color="auto"/>
            <w:right w:val="none" w:sz="0" w:space="0" w:color="auto"/>
          </w:divBdr>
        </w:div>
      </w:divsChild>
    </w:div>
    <w:div w:id="854226732">
      <w:bodyDiv w:val="1"/>
      <w:marLeft w:val="0"/>
      <w:marRight w:val="0"/>
      <w:marTop w:val="0"/>
      <w:marBottom w:val="0"/>
      <w:divBdr>
        <w:top w:val="none" w:sz="0" w:space="0" w:color="auto"/>
        <w:left w:val="none" w:sz="0" w:space="0" w:color="auto"/>
        <w:bottom w:val="none" w:sz="0" w:space="0" w:color="auto"/>
        <w:right w:val="none" w:sz="0" w:space="0" w:color="auto"/>
      </w:divBdr>
      <w:divsChild>
        <w:div w:id="1348363499">
          <w:marLeft w:val="0"/>
          <w:marRight w:val="0"/>
          <w:marTop w:val="0"/>
          <w:marBottom w:val="0"/>
          <w:divBdr>
            <w:top w:val="none" w:sz="0" w:space="0" w:color="auto"/>
            <w:left w:val="none" w:sz="0" w:space="0" w:color="auto"/>
            <w:bottom w:val="none" w:sz="0" w:space="0" w:color="auto"/>
            <w:right w:val="none" w:sz="0" w:space="0" w:color="auto"/>
          </w:divBdr>
        </w:div>
        <w:div w:id="583536704">
          <w:marLeft w:val="0"/>
          <w:marRight w:val="0"/>
          <w:marTop w:val="0"/>
          <w:marBottom w:val="0"/>
          <w:divBdr>
            <w:top w:val="none" w:sz="0" w:space="0" w:color="auto"/>
            <w:left w:val="none" w:sz="0" w:space="0" w:color="auto"/>
            <w:bottom w:val="none" w:sz="0" w:space="0" w:color="auto"/>
            <w:right w:val="none" w:sz="0" w:space="0" w:color="auto"/>
          </w:divBdr>
        </w:div>
        <w:div w:id="1823346690">
          <w:marLeft w:val="0"/>
          <w:marRight w:val="0"/>
          <w:marTop w:val="0"/>
          <w:marBottom w:val="0"/>
          <w:divBdr>
            <w:top w:val="none" w:sz="0" w:space="0" w:color="auto"/>
            <w:left w:val="none" w:sz="0" w:space="0" w:color="auto"/>
            <w:bottom w:val="none" w:sz="0" w:space="0" w:color="auto"/>
            <w:right w:val="none" w:sz="0" w:space="0" w:color="auto"/>
          </w:divBdr>
        </w:div>
        <w:div w:id="806240912">
          <w:marLeft w:val="0"/>
          <w:marRight w:val="0"/>
          <w:marTop w:val="0"/>
          <w:marBottom w:val="0"/>
          <w:divBdr>
            <w:top w:val="none" w:sz="0" w:space="0" w:color="auto"/>
            <w:left w:val="none" w:sz="0" w:space="0" w:color="auto"/>
            <w:bottom w:val="none" w:sz="0" w:space="0" w:color="auto"/>
            <w:right w:val="none" w:sz="0" w:space="0" w:color="auto"/>
          </w:divBdr>
        </w:div>
        <w:div w:id="395855676">
          <w:marLeft w:val="0"/>
          <w:marRight w:val="0"/>
          <w:marTop w:val="0"/>
          <w:marBottom w:val="0"/>
          <w:divBdr>
            <w:top w:val="none" w:sz="0" w:space="0" w:color="auto"/>
            <w:left w:val="none" w:sz="0" w:space="0" w:color="auto"/>
            <w:bottom w:val="none" w:sz="0" w:space="0" w:color="auto"/>
            <w:right w:val="none" w:sz="0" w:space="0" w:color="auto"/>
          </w:divBdr>
        </w:div>
        <w:div w:id="1975789579">
          <w:marLeft w:val="0"/>
          <w:marRight w:val="0"/>
          <w:marTop w:val="0"/>
          <w:marBottom w:val="0"/>
          <w:divBdr>
            <w:top w:val="none" w:sz="0" w:space="0" w:color="auto"/>
            <w:left w:val="none" w:sz="0" w:space="0" w:color="auto"/>
            <w:bottom w:val="none" w:sz="0" w:space="0" w:color="auto"/>
            <w:right w:val="none" w:sz="0" w:space="0" w:color="auto"/>
          </w:divBdr>
        </w:div>
        <w:div w:id="1197936878">
          <w:marLeft w:val="0"/>
          <w:marRight w:val="0"/>
          <w:marTop w:val="0"/>
          <w:marBottom w:val="0"/>
          <w:divBdr>
            <w:top w:val="none" w:sz="0" w:space="0" w:color="auto"/>
            <w:left w:val="none" w:sz="0" w:space="0" w:color="auto"/>
            <w:bottom w:val="none" w:sz="0" w:space="0" w:color="auto"/>
            <w:right w:val="none" w:sz="0" w:space="0" w:color="auto"/>
          </w:divBdr>
        </w:div>
        <w:div w:id="91710012">
          <w:marLeft w:val="0"/>
          <w:marRight w:val="0"/>
          <w:marTop w:val="0"/>
          <w:marBottom w:val="0"/>
          <w:divBdr>
            <w:top w:val="none" w:sz="0" w:space="0" w:color="auto"/>
            <w:left w:val="none" w:sz="0" w:space="0" w:color="auto"/>
            <w:bottom w:val="none" w:sz="0" w:space="0" w:color="auto"/>
            <w:right w:val="none" w:sz="0" w:space="0" w:color="auto"/>
          </w:divBdr>
        </w:div>
        <w:div w:id="1026176694">
          <w:marLeft w:val="0"/>
          <w:marRight w:val="0"/>
          <w:marTop w:val="0"/>
          <w:marBottom w:val="0"/>
          <w:divBdr>
            <w:top w:val="none" w:sz="0" w:space="0" w:color="auto"/>
            <w:left w:val="none" w:sz="0" w:space="0" w:color="auto"/>
            <w:bottom w:val="none" w:sz="0" w:space="0" w:color="auto"/>
            <w:right w:val="none" w:sz="0" w:space="0" w:color="auto"/>
          </w:divBdr>
        </w:div>
        <w:div w:id="2124765735">
          <w:marLeft w:val="0"/>
          <w:marRight w:val="0"/>
          <w:marTop w:val="0"/>
          <w:marBottom w:val="0"/>
          <w:divBdr>
            <w:top w:val="none" w:sz="0" w:space="0" w:color="auto"/>
            <w:left w:val="none" w:sz="0" w:space="0" w:color="auto"/>
            <w:bottom w:val="none" w:sz="0" w:space="0" w:color="auto"/>
            <w:right w:val="none" w:sz="0" w:space="0" w:color="auto"/>
          </w:divBdr>
        </w:div>
        <w:div w:id="507790598">
          <w:marLeft w:val="0"/>
          <w:marRight w:val="0"/>
          <w:marTop w:val="0"/>
          <w:marBottom w:val="0"/>
          <w:divBdr>
            <w:top w:val="none" w:sz="0" w:space="0" w:color="auto"/>
            <w:left w:val="none" w:sz="0" w:space="0" w:color="auto"/>
            <w:bottom w:val="none" w:sz="0" w:space="0" w:color="auto"/>
            <w:right w:val="none" w:sz="0" w:space="0" w:color="auto"/>
          </w:divBdr>
          <w:divsChild>
            <w:div w:id="1980449827">
              <w:marLeft w:val="0"/>
              <w:marRight w:val="0"/>
              <w:marTop w:val="0"/>
              <w:marBottom w:val="0"/>
              <w:divBdr>
                <w:top w:val="none" w:sz="0" w:space="0" w:color="auto"/>
                <w:left w:val="none" w:sz="0" w:space="0" w:color="auto"/>
                <w:bottom w:val="none" w:sz="0" w:space="0" w:color="auto"/>
                <w:right w:val="none" w:sz="0" w:space="0" w:color="auto"/>
              </w:divBdr>
            </w:div>
            <w:div w:id="1972009351">
              <w:marLeft w:val="0"/>
              <w:marRight w:val="0"/>
              <w:marTop w:val="0"/>
              <w:marBottom w:val="0"/>
              <w:divBdr>
                <w:top w:val="none" w:sz="0" w:space="0" w:color="auto"/>
                <w:left w:val="none" w:sz="0" w:space="0" w:color="auto"/>
                <w:bottom w:val="none" w:sz="0" w:space="0" w:color="auto"/>
                <w:right w:val="none" w:sz="0" w:space="0" w:color="auto"/>
              </w:divBdr>
            </w:div>
            <w:div w:id="886523839">
              <w:marLeft w:val="0"/>
              <w:marRight w:val="0"/>
              <w:marTop w:val="0"/>
              <w:marBottom w:val="0"/>
              <w:divBdr>
                <w:top w:val="none" w:sz="0" w:space="0" w:color="auto"/>
                <w:left w:val="none" w:sz="0" w:space="0" w:color="auto"/>
                <w:bottom w:val="none" w:sz="0" w:space="0" w:color="auto"/>
                <w:right w:val="none" w:sz="0" w:space="0" w:color="auto"/>
              </w:divBdr>
            </w:div>
            <w:div w:id="1890604885">
              <w:marLeft w:val="0"/>
              <w:marRight w:val="0"/>
              <w:marTop w:val="0"/>
              <w:marBottom w:val="0"/>
              <w:divBdr>
                <w:top w:val="none" w:sz="0" w:space="0" w:color="auto"/>
                <w:left w:val="none" w:sz="0" w:space="0" w:color="auto"/>
                <w:bottom w:val="none" w:sz="0" w:space="0" w:color="auto"/>
                <w:right w:val="none" w:sz="0" w:space="0" w:color="auto"/>
              </w:divBdr>
            </w:div>
            <w:div w:id="2067413477">
              <w:marLeft w:val="0"/>
              <w:marRight w:val="0"/>
              <w:marTop w:val="0"/>
              <w:marBottom w:val="0"/>
              <w:divBdr>
                <w:top w:val="none" w:sz="0" w:space="0" w:color="auto"/>
                <w:left w:val="none" w:sz="0" w:space="0" w:color="auto"/>
                <w:bottom w:val="none" w:sz="0" w:space="0" w:color="auto"/>
                <w:right w:val="none" w:sz="0" w:space="0" w:color="auto"/>
              </w:divBdr>
            </w:div>
          </w:divsChild>
        </w:div>
        <w:div w:id="884025565">
          <w:marLeft w:val="0"/>
          <w:marRight w:val="0"/>
          <w:marTop w:val="0"/>
          <w:marBottom w:val="0"/>
          <w:divBdr>
            <w:top w:val="none" w:sz="0" w:space="0" w:color="auto"/>
            <w:left w:val="none" w:sz="0" w:space="0" w:color="auto"/>
            <w:bottom w:val="none" w:sz="0" w:space="0" w:color="auto"/>
            <w:right w:val="none" w:sz="0" w:space="0" w:color="auto"/>
          </w:divBdr>
          <w:divsChild>
            <w:div w:id="889683375">
              <w:marLeft w:val="0"/>
              <w:marRight w:val="0"/>
              <w:marTop w:val="0"/>
              <w:marBottom w:val="0"/>
              <w:divBdr>
                <w:top w:val="none" w:sz="0" w:space="0" w:color="auto"/>
                <w:left w:val="none" w:sz="0" w:space="0" w:color="auto"/>
                <w:bottom w:val="none" w:sz="0" w:space="0" w:color="auto"/>
                <w:right w:val="none" w:sz="0" w:space="0" w:color="auto"/>
              </w:divBdr>
            </w:div>
            <w:div w:id="1251279198">
              <w:marLeft w:val="0"/>
              <w:marRight w:val="0"/>
              <w:marTop w:val="0"/>
              <w:marBottom w:val="0"/>
              <w:divBdr>
                <w:top w:val="none" w:sz="0" w:space="0" w:color="auto"/>
                <w:left w:val="none" w:sz="0" w:space="0" w:color="auto"/>
                <w:bottom w:val="none" w:sz="0" w:space="0" w:color="auto"/>
                <w:right w:val="none" w:sz="0" w:space="0" w:color="auto"/>
              </w:divBdr>
            </w:div>
            <w:div w:id="1947228920">
              <w:marLeft w:val="0"/>
              <w:marRight w:val="0"/>
              <w:marTop w:val="0"/>
              <w:marBottom w:val="0"/>
              <w:divBdr>
                <w:top w:val="none" w:sz="0" w:space="0" w:color="auto"/>
                <w:left w:val="none" w:sz="0" w:space="0" w:color="auto"/>
                <w:bottom w:val="none" w:sz="0" w:space="0" w:color="auto"/>
                <w:right w:val="none" w:sz="0" w:space="0" w:color="auto"/>
              </w:divBdr>
            </w:div>
            <w:div w:id="19591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1775">
      <w:bodyDiv w:val="1"/>
      <w:marLeft w:val="0"/>
      <w:marRight w:val="0"/>
      <w:marTop w:val="0"/>
      <w:marBottom w:val="0"/>
      <w:divBdr>
        <w:top w:val="none" w:sz="0" w:space="0" w:color="auto"/>
        <w:left w:val="none" w:sz="0" w:space="0" w:color="auto"/>
        <w:bottom w:val="none" w:sz="0" w:space="0" w:color="auto"/>
        <w:right w:val="none" w:sz="0" w:space="0" w:color="auto"/>
      </w:divBdr>
      <w:divsChild>
        <w:div w:id="778063797">
          <w:marLeft w:val="0"/>
          <w:marRight w:val="0"/>
          <w:marTop w:val="0"/>
          <w:marBottom w:val="0"/>
          <w:divBdr>
            <w:top w:val="none" w:sz="0" w:space="0" w:color="auto"/>
            <w:left w:val="none" w:sz="0" w:space="0" w:color="auto"/>
            <w:bottom w:val="none" w:sz="0" w:space="0" w:color="auto"/>
            <w:right w:val="none" w:sz="0" w:space="0" w:color="auto"/>
          </w:divBdr>
        </w:div>
        <w:div w:id="1870144826">
          <w:marLeft w:val="0"/>
          <w:marRight w:val="0"/>
          <w:marTop w:val="0"/>
          <w:marBottom w:val="0"/>
          <w:divBdr>
            <w:top w:val="none" w:sz="0" w:space="0" w:color="auto"/>
            <w:left w:val="none" w:sz="0" w:space="0" w:color="auto"/>
            <w:bottom w:val="none" w:sz="0" w:space="0" w:color="auto"/>
            <w:right w:val="none" w:sz="0" w:space="0" w:color="auto"/>
          </w:divBdr>
        </w:div>
      </w:divsChild>
    </w:div>
    <w:div w:id="1502619928">
      <w:bodyDiv w:val="1"/>
      <w:marLeft w:val="0"/>
      <w:marRight w:val="0"/>
      <w:marTop w:val="0"/>
      <w:marBottom w:val="0"/>
      <w:divBdr>
        <w:top w:val="none" w:sz="0" w:space="0" w:color="auto"/>
        <w:left w:val="none" w:sz="0" w:space="0" w:color="auto"/>
        <w:bottom w:val="none" w:sz="0" w:space="0" w:color="auto"/>
        <w:right w:val="none" w:sz="0" w:space="0" w:color="auto"/>
      </w:divBdr>
      <w:divsChild>
        <w:div w:id="9450564">
          <w:marLeft w:val="0"/>
          <w:marRight w:val="0"/>
          <w:marTop w:val="0"/>
          <w:marBottom w:val="0"/>
          <w:divBdr>
            <w:top w:val="none" w:sz="0" w:space="0" w:color="auto"/>
            <w:left w:val="none" w:sz="0" w:space="0" w:color="auto"/>
            <w:bottom w:val="none" w:sz="0" w:space="0" w:color="auto"/>
            <w:right w:val="none" w:sz="0" w:space="0" w:color="auto"/>
          </w:divBdr>
        </w:div>
        <w:div w:id="1071804611">
          <w:marLeft w:val="0"/>
          <w:marRight w:val="0"/>
          <w:marTop w:val="0"/>
          <w:marBottom w:val="0"/>
          <w:divBdr>
            <w:top w:val="none" w:sz="0" w:space="0" w:color="auto"/>
            <w:left w:val="none" w:sz="0" w:space="0" w:color="auto"/>
            <w:bottom w:val="none" w:sz="0" w:space="0" w:color="auto"/>
            <w:right w:val="none" w:sz="0" w:space="0" w:color="auto"/>
          </w:divBdr>
        </w:div>
        <w:div w:id="1301962846">
          <w:marLeft w:val="0"/>
          <w:marRight w:val="0"/>
          <w:marTop w:val="0"/>
          <w:marBottom w:val="0"/>
          <w:divBdr>
            <w:top w:val="none" w:sz="0" w:space="0" w:color="auto"/>
            <w:left w:val="none" w:sz="0" w:space="0" w:color="auto"/>
            <w:bottom w:val="none" w:sz="0" w:space="0" w:color="auto"/>
            <w:right w:val="none" w:sz="0" w:space="0" w:color="auto"/>
          </w:divBdr>
        </w:div>
        <w:div w:id="1059939579">
          <w:marLeft w:val="0"/>
          <w:marRight w:val="0"/>
          <w:marTop w:val="0"/>
          <w:marBottom w:val="0"/>
          <w:divBdr>
            <w:top w:val="none" w:sz="0" w:space="0" w:color="auto"/>
            <w:left w:val="none" w:sz="0" w:space="0" w:color="auto"/>
            <w:bottom w:val="none" w:sz="0" w:space="0" w:color="auto"/>
            <w:right w:val="none" w:sz="0" w:space="0" w:color="auto"/>
          </w:divBdr>
        </w:div>
        <w:div w:id="142702629">
          <w:marLeft w:val="0"/>
          <w:marRight w:val="0"/>
          <w:marTop w:val="0"/>
          <w:marBottom w:val="0"/>
          <w:divBdr>
            <w:top w:val="none" w:sz="0" w:space="0" w:color="auto"/>
            <w:left w:val="none" w:sz="0" w:space="0" w:color="auto"/>
            <w:bottom w:val="none" w:sz="0" w:space="0" w:color="auto"/>
            <w:right w:val="none" w:sz="0" w:space="0" w:color="auto"/>
          </w:divBdr>
        </w:div>
      </w:divsChild>
    </w:div>
    <w:div w:id="2102212217">
      <w:bodyDiv w:val="1"/>
      <w:marLeft w:val="0"/>
      <w:marRight w:val="0"/>
      <w:marTop w:val="0"/>
      <w:marBottom w:val="0"/>
      <w:divBdr>
        <w:top w:val="none" w:sz="0" w:space="0" w:color="auto"/>
        <w:left w:val="none" w:sz="0" w:space="0" w:color="auto"/>
        <w:bottom w:val="none" w:sz="0" w:space="0" w:color="auto"/>
        <w:right w:val="none" w:sz="0" w:space="0" w:color="auto"/>
      </w:divBdr>
      <w:divsChild>
        <w:div w:id="1422145597">
          <w:marLeft w:val="0"/>
          <w:marRight w:val="0"/>
          <w:marTop w:val="0"/>
          <w:marBottom w:val="0"/>
          <w:divBdr>
            <w:top w:val="none" w:sz="0" w:space="0" w:color="auto"/>
            <w:left w:val="none" w:sz="0" w:space="0" w:color="auto"/>
            <w:bottom w:val="none" w:sz="0" w:space="0" w:color="auto"/>
            <w:right w:val="none" w:sz="0" w:space="0" w:color="auto"/>
          </w:divBdr>
        </w:div>
        <w:div w:id="253897595">
          <w:marLeft w:val="0"/>
          <w:marRight w:val="0"/>
          <w:marTop w:val="0"/>
          <w:marBottom w:val="0"/>
          <w:divBdr>
            <w:top w:val="none" w:sz="0" w:space="0" w:color="auto"/>
            <w:left w:val="none" w:sz="0" w:space="0" w:color="auto"/>
            <w:bottom w:val="none" w:sz="0" w:space="0" w:color="auto"/>
            <w:right w:val="none" w:sz="0" w:space="0" w:color="auto"/>
          </w:divBdr>
        </w:div>
        <w:div w:id="1332223798">
          <w:marLeft w:val="0"/>
          <w:marRight w:val="0"/>
          <w:marTop w:val="0"/>
          <w:marBottom w:val="0"/>
          <w:divBdr>
            <w:top w:val="none" w:sz="0" w:space="0" w:color="auto"/>
            <w:left w:val="none" w:sz="0" w:space="0" w:color="auto"/>
            <w:bottom w:val="none" w:sz="0" w:space="0" w:color="auto"/>
            <w:right w:val="none" w:sz="0" w:space="0" w:color="auto"/>
          </w:divBdr>
        </w:div>
        <w:div w:id="903221222">
          <w:marLeft w:val="0"/>
          <w:marRight w:val="0"/>
          <w:marTop w:val="0"/>
          <w:marBottom w:val="0"/>
          <w:divBdr>
            <w:top w:val="none" w:sz="0" w:space="0" w:color="auto"/>
            <w:left w:val="none" w:sz="0" w:space="0" w:color="auto"/>
            <w:bottom w:val="none" w:sz="0" w:space="0" w:color="auto"/>
            <w:right w:val="none" w:sz="0" w:space="0" w:color="auto"/>
          </w:divBdr>
        </w:div>
        <w:div w:id="60063296">
          <w:marLeft w:val="0"/>
          <w:marRight w:val="0"/>
          <w:marTop w:val="0"/>
          <w:marBottom w:val="0"/>
          <w:divBdr>
            <w:top w:val="none" w:sz="0" w:space="0" w:color="auto"/>
            <w:left w:val="none" w:sz="0" w:space="0" w:color="auto"/>
            <w:bottom w:val="none" w:sz="0" w:space="0" w:color="auto"/>
            <w:right w:val="none" w:sz="0" w:space="0" w:color="auto"/>
          </w:divBdr>
        </w:div>
        <w:div w:id="458842281">
          <w:marLeft w:val="0"/>
          <w:marRight w:val="0"/>
          <w:marTop w:val="0"/>
          <w:marBottom w:val="0"/>
          <w:divBdr>
            <w:top w:val="none" w:sz="0" w:space="0" w:color="auto"/>
            <w:left w:val="none" w:sz="0" w:space="0" w:color="auto"/>
            <w:bottom w:val="none" w:sz="0" w:space="0" w:color="auto"/>
            <w:right w:val="none" w:sz="0" w:space="0" w:color="auto"/>
          </w:divBdr>
        </w:div>
        <w:div w:id="131757274">
          <w:marLeft w:val="0"/>
          <w:marRight w:val="0"/>
          <w:marTop w:val="0"/>
          <w:marBottom w:val="0"/>
          <w:divBdr>
            <w:top w:val="none" w:sz="0" w:space="0" w:color="auto"/>
            <w:left w:val="none" w:sz="0" w:space="0" w:color="auto"/>
            <w:bottom w:val="none" w:sz="0" w:space="0" w:color="auto"/>
            <w:right w:val="none" w:sz="0" w:space="0" w:color="auto"/>
          </w:divBdr>
        </w:div>
        <w:div w:id="618027170">
          <w:marLeft w:val="0"/>
          <w:marRight w:val="0"/>
          <w:marTop w:val="0"/>
          <w:marBottom w:val="0"/>
          <w:divBdr>
            <w:top w:val="none" w:sz="0" w:space="0" w:color="auto"/>
            <w:left w:val="none" w:sz="0" w:space="0" w:color="auto"/>
            <w:bottom w:val="none" w:sz="0" w:space="0" w:color="auto"/>
            <w:right w:val="none" w:sz="0" w:space="0" w:color="auto"/>
          </w:divBdr>
        </w:div>
        <w:div w:id="1815565554">
          <w:marLeft w:val="0"/>
          <w:marRight w:val="0"/>
          <w:marTop w:val="0"/>
          <w:marBottom w:val="0"/>
          <w:divBdr>
            <w:top w:val="none" w:sz="0" w:space="0" w:color="auto"/>
            <w:left w:val="none" w:sz="0" w:space="0" w:color="auto"/>
            <w:bottom w:val="none" w:sz="0" w:space="0" w:color="auto"/>
            <w:right w:val="none" w:sz="0" w:space="0" w:color="auto"/>
          </w:divBdr>
        </w:div>
        <w:div w:id="1307396368">
          <w:marLeft w:val="0"/>
          <w:marRight w:val="0"/>
          <w:marTop w:val="0"/>
          <w:marBottom w:val="0"/>
          <w:divBdr>
            <w:top w:val="none" w:sz="0" w:space="0" w:color="auto"/>
            <w:left w:val="none" w:sz="0" w:space="0" w:color="auto"/>
            <w:bottom w:val="none" w:sz="0" w:space="0" w:color="auto"/>
            <w:right w:val="none" w:sz="0" w:space="0" w:color="auto"/>
          </w:divBdr>
        </w:div>
        <w:div w:id="514685666">
          <w:marLeft w:val="0"/>
          <w:marRight w:val="0"/>
          <w:marTop w:val="0"/>
          <w:marBottom w:val="0"/>
          <w:divBdr>
            <w:top w:val="none" w:sz="0" w:space="0" w:color="auto"/>
            <w:left w:val="none" w:sz="0" w:space="0" w:color="auto"/>
            <w:bottom w:val="none" w:sz="0" w:space="0" w:color="auto"/>
            <w:right w:val="none" w:sz="0" w:space="0" w:color="auto"/>
          </w:divBdr>
        </w:div>
        <w:div w:id="1558662063">
          <w:marLeft w:val="0"/>
          <w:marRight w:val="0"/>
          <w:marTop w:val="0"/>
          <w:marBottom w:val="0"/>
          <w:divBdr>
            <w:top w:val="none" w:sz="0" w:space="0" w:color="auto"/>
            <w:left w:val="none" w:sz="0" w:space="0" w:color="auto"/>
            <w:bottom w:val="none" w:sz="0" w:space="0" w:color="auto"/>
            <w:right w:val="none" w:sz="0" w:space="0" w:color="auto"/>
          </w:divBdr>
        </w:div>
        <w:div w:id="999189903">
          <w:marLeft w:val="0"/>
          <w:marRight w:val="0"/>
          <w:marTop w:val="0"/>
          <w:marBottom w:val="0"/>
          <w:divBdr>
            <w:top w:val="none" w:sz="0" w:space="0" w:color="auto"/>
            <w:left w:val="none" w:sz="0" w:space="0" w:color="auto"/>
            <w:bottom w:val="none" w:sz="0" w:space="0" w:color="auto"/>
            <w:right w:val="none" w:sz="0" w:space="0" w:color="auto"/>
          </w:divBdr>
        </w:div>
        <w:div w:id="1997683456">
          <w:marLeft w:val="0"/>
          <w:marRight w:val="0"/>
          <w:marTop w:val="0"/>
          <w:marBottom w:val="0"/>
          <w:divBdr>
            <w:top w:val="none" w:sz="0" w:space="0" w:color="auto"/>
            <w:left w:val="none" w:sz="0" w:space="0" w:color="auto"/>
            <w:bottom w:val="none" w:sz="0" w:space="0" w:color="auto"/>
            <w:right w:val="none" w:sz="0" w:space="0" w:color="auto"/>
          </w:divBdr>
        </w:div>
        <w:div w:id="1152869606">
          <w:marLeft w:val="0"/>
          <w:marRight w:val="0"/>
          <w:marTop w:val="0"/>
          <w:marBottom w:val="0"/>
          <w:divBdr>
            <w:top w:val="none" w:sz="0" w:space="0" w:color="auto"/>
            <w:left w:val="none" w:sz="0" w:space="0" w:color="auto"/>
            <w:bottom w:val="none" w:sz="0" w:space="0" w:color="auto"/>
            <w:right w:val="none" w:sz="0" w:space="0" w:color="auto"/>
          </w:divBdr>
        </w:div>
        <w:div w:id="1368484140">
          <w:marLeft w:val="0"/>
          <w:marRight w:val="0"/>
          <w:marTop w:val="0"/>
          <w:marBottom w:val="0"/>
          <w:divBdr>
            <w:top w:val="none" w:sz="0" w:space="0" w:color="auto"/>
            <w:left w:val="none" w:sz="0" w:space="0" w:color="auto"/>
            <w:bottom w:val="none" w:sz="0" w:space="0" w:color="auto"/>
            <w:right w:val="none" w:sz="0" w:space="0" w:color="auto"/>
          </w:divBdr>
        </w:div>
        <w:div w:id="1447460191">
          <w:marLeft w:val="0"/>
          <w:marRight w:val="0"/>
          <w:marTop w:val="0"/>
          <w:marBottom w:val="0"/>
          <w:divBdr>
            <w:top w:val="none" w:sz="0" w:space="0" w:color="auto"/>
            <w:left w:val="none" w:sz="0" w:space="0" w:color="auto"/>
            <w:bottom w:val="none" w:sz="0" w:space="0" w:color="auto"/>
            <w:right w:val="none" w:sz="0" w:space="0" w:color="auto"/>
          </w:divBdr>
        </w:div>
        <w:div w:id="1365668682">
          <w:marLeft w:val="0"/>
          <w:marRight w:val="0"/>
          <w:marTop w:val="0"/>
          <w:marBottom w:val="0"/>
          <w:divBdr>
            <w:top w:val="none" w:sz="0" w:space="0" w:color="auto"/>
            <w:left w:val="none" w:sz="0" w:space="0" w:color="auto"/>
            <w:bottom w:val="none" w:sz="0" w:space="0" w:color="auto"/>
            <w:right w:val="none" w:sz="0" w:space="0" w:color="auto"/>
          </w:divBdr>
        </w:div>
        <w:div w:id="1787578728">
          <w:marLeft w:val="0"/>
          <w:marRight w:val="0"/>
          <w:marTop w:val="0"/>
          <w:marBottom w:val="0"/>
          <w:divBdr>
            <w:top w:val="none" w:sz="0" w:space="0" w:color="auto"/>
            <w:left w:val="none" w:sz="0" w:space="0" w:color="auto"/>
            <w:bottom w:val="none" w:sz="0" w:space="0" w:color="auto"/>
            <w:right w:val="none" w:sz="0" w:space="0" w:color="auto"/>
          </w:divBdr>
        </w:div>
        <w:div w:id="42950649">
          <w:marLeft w:val="0"/>
          <w:marRight w:val="0"/>
          <w:marTop w:val="0"/>
          <w:marBottom w:val="0"/>
          <w:divBdr>
            <w:top w:val="none" w:sz="0" w:space="0" w:color="auto"/>
            <w:left w:val="none" w:sz="0" w:space="0" w:color="auto"/>
            <w:bottom w:val="none" w:sz="0" w:space="0" w:color="auto"/>
            <w:right w:val="none" w:sz="0" w:space="0" w:color="auto"/>
          </w:divBdr>
        </w:div>
        <w:div w:id="526725104">
          <w:marLeft w:val="0"/>
          <w:marRight w:val="0"/>
          <w:marTop w:val="0"/>
          <w:marBottom w:val="0"/>
          <w:divBdr>
            <w:top w:val="none" w:sz="0" w:space="0" w:color="auto"/>
            <w:left w:val="none" w:sz="0" w:space="0" w:color="auto"/>
            <w:bottom w:val="none" w:sz="0" w:space="0" w:color="auto"/>
            <w:right w:val="none" w:sz="0" w:space="0" w:color="auto"/>
          </w:divBdr>
        </w:div>
        <w:div w:id="7143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innovation.ca/te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9D1B0-4A2F-4B33-9C9A-B1A19612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12</cp:revision>
  <dcterms:created xsi:type="dcterms:W3CDTF">2022-03-31T01:41:00Z</dcterms:created>
  <dcterms:modified xsi:type="dcterms:W3CDTF">2022-03-31T01:49:00Z</dcterms:modified>
</cp:coreProperties>
</file>